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741273" w:rsidR="005376BA" w:rsidP="27B5C58D" w:rsidRDefault="005376BA" w14:paraId="14F8C72B" w14:textId="77777777">
      <w:pPr>
        <w:pStyle w:val="Zkladntext"/>
        <w:spacing w:after="0" w:line="264" w:lineRule="auto"/>
        <w:ind w:left="282" w:firstLine="426"/>
        <w:jc w:val="right"/>
        <w:rPr>
          <w:rFonts w:ascii="Calibri" w:hAnsi="Calibri" w:cs="Calibri"/>
          <w:i w:val="1"/>
          <w:iCs w:val="1"/>
          <w:color w:val="006666"/>
          <w:sz w:val="28"/>
          <w:szCs w:val="2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60743052" wp14:editId="646EB5CB">
            <wp:simplePos x="0" y="0"/>
            <wp:positionH relativeFrom="column">
              <wp:posOffset>16510</wp:posOffset>
            </wp:positionH>
            <wp:positionV relativeFrom="paragraph">
              <wp:posOffset>-137795</wp:posOffset>
            </wp:positionV>
            <wp:extent cx="949325" cy="377190"/>
            <wp:effectExtent l="0" t="0" r="3175" b="3810"/>
            <wp:wrapNone/>
            <wp:docPr id="2" name="Obrázek 2" descr="Koruna_Vysociny_logo_horizontal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runa_Vysociny_logo_horizontal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eastAsia="Calibri" w:cs="Calibri"/>
          <w:b w:val="1"/>
          <w:bCs w:val="1"/>
          <w:color w:val="0084D1"/>
          <w:sz w:val="28"/>
          <w:szCs w:val="28"/>
        </w:rPr>
        <w:t xml:space="preserve">  </w:t>
      </w:r>
      <w:r w:rsidRPr="00741273">
        <w:rPr>
          <w:rFonts w:ascii="Calibri" w:hAnsi="Calibri" w:cs="Calibri"/>
          <w:b w:val="1"/>
          <w:bCs w:val="1"/>
          <w:color w:val="006666"/>
          <w:sz w:val="28"/>
          <w:szCs w:val="28"/>
        </w:rPr>
        <w:t>Koruna Vysočiny</w:t>
      </w:r>
      <w:r>
        <w:rPr>
          <w:rFonts w:ascii="Calibri" w:hAnsi="Calibri" w:cs="Calibri"/>
          <w:b w:val="1"/>
          <w:bCs w:val="1"/>
          <w:color w:val="006666"/>
          <w:sz w:val="28"/>
          <w:szCs w:val="28"/>
        </w:rPr>
        <w:t xml:space="preserve">, </w:t>
      </w:r>
      <w:r w:rsidRPr="00741273">
        <w:rPr>
          <w:rFonts w:ascii="Calibri" w:hAnsi="Calibri" w:cs="Calibri"/>
          <w:b w:val="1"/>
          <w:bCs w:val="1"/>
          <w:color w:val="006666"/>
          <w:sz w:val="28"/>
          <w:szCs w:val="28"/>
        </w:rPr>
        <w:t>destinační management turistické oblasti</w:t>
      </w:r>
    </w:p>
    <w:p w:rsidR="005376BA" w:rsidP="005376BA" w:rsidRDefault="005376BA" w14:paraId="26FD6B9A" w14:textId="77777777">
      <w:pPr>
        <w:pStyle w:val="Zkladntext"/>
        <w:spacing w:before="57" w:after="0" w:line="264" w:lineRule="auto"/>
        <w:jc w:val="right"/>
        <w:rPr>
          <w:rFonts w:ascii="Calibri" w:hAnsi="Calibri" w:cs="Calibri"/>
          <w:bCs/>
          <w:i/>
          <w:iCs/>
          <w:color w:val="999999"/>
          <w:sz w:val="17"/>
          <w:szCs w:val="17"/>
        </w:rPr>
      </w:pPr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 xml:space="preserve">Koruna Vysočiny, </w:t>
      </w:r>
      <w:proofErr w:type="spellStart"/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>z.s</w:t>
      </w:r>
      <w:proofErr w:type="spellEnd"/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 xml:space="preserve">., Kancelář managementu destinace se sídlem Příční 405, 593 01 Bystřice nad Pernštejnem, IČ: 04415868 </w:t>
      </w:r>
    </w:p>
    <w:p w:rsidRPr="00C150A4" w:rsidR="005376BA" w:rsidP="005376BA" w:rsidRDefault="005376BA" w14:paraId="6315C883" w14:textId="63116BFA">
      <w:pPr>
        <w:pStyle w:val="Zkladntext"/>
        <w:spacing w:line="264" w:lineRule="auto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Cs/>
          <w:i/>
          <w:iCs/>
          <w:noProof/>
          <w:color w:val="999999"/>
          <w:sz w:val="17"/>
          <w:szCs w:val="17"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11E31" wp14:editId="0B2FF16E">
                <wp:simplePos x="0" y="0"/>
                <wp:positionH relativeFrom="column">
                  <wp:posOffset>6985</wp:posOffset>
                </wp:positionH>
                <wp:positionV relativeFrom="paragraph">
                  <wp:posOffset>225425</wp:posOffset>
                </wp:positionV>
                <wp:extent cx="6087110" cy="0"/>
                <wp:effectExtent l="12700" t="9525" r="5715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7041EC3C">
                <v:path fillok="f" arrowok="t" o:connecttype="none"/>
                <o:lock v:ext="edit" shapetype="t"/>
              </v:shapetype>
              <v:shape id="Přímá spojnice se šipkou 1" style="position:absolute;margin-left:.55pt;margin-top:17.75pt;width:47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"/>
            </w:pict>
          </mc:Fallback>
        </mc:AlternateContent>
      </w:r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 xml:space="preserve">spis. zn. L 20838 u KS v Brně, účet č.: </w:t>
      </w:r>
      <w:proofErr w:type="gramStart"/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>115 -1313450277</w:t>
      </w:r>
      <w:proofErr w:type="gramEnd"/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 xml:space="preserve">/0100 vedený u KB, tel.: </w:t>
      </w:r>
      <w:r w:rsidRPr="00FD41BB">
        <w:rPr>
          <w:rFonts w:ascii="Calibri" w:hAnsi="Calibri" w:cs="Calibri"/>
          <w:bCs/>
          <w:i/>
          <w:iCs/>
          <w:color w:val="999999"/>
          <w:sz w:val="17"/>
          <w:szCs w:val="17"/>
        </w:rPr>
        <w:t>566 788 406</w:t>
      </w:r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 xml:space="preserve">, 776 </w:t>
      </w:r>
      <w:r w:rsidR="005B69BB">
        <w:rPr>
          <w:rFonts w:ascii="Calibri" w:hAnsi="Calibri" w:cs="Calibri"/>
          <w:bCs/>
          <w:i/>
          <w:iCs/>
          <w:color w:val="999999"/>
          <w:sz w:val="17"/>
          <w:szCs w:val="17"/>
        </w:rPr>
        <w:t>308</w:t>
      </w:r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> 072, kancelar@korunavysociny.cz</w:t>
      </w:r>
    </w:p>
    <w:p w:rsidR="005376BA" w:rsidP="00727DA0" w:rsidRDefault="005376BA" w14:paraId="55BA3410" w14:textId="07D81021">
      <w:pPr>
        <w:spacing w:after="120" w:line="264" w:lineRule="auto"/>
        <w:jc w:val="both"/>
        <w:rPr>
          <w:rFonts w:ascii="Calibri" w:hAnsi="Calibri" w:cs="Calibri"/>
          <w:b/>
          <w:bCs/>
          <w:i/>
          <w:iCs/>
          <w:color w:val="FF0000"/>
        </w:rPr>
      </w:pPr>
    </w:p>
    <w:p w:rsidRPr="005B69BB" w:rsidR="005B69BB" w:rsidP="007E03FE" w:rsidRDefault="007E03FE" w14:paraId="4543B708" w14:textId="77777777">
      <w:pPr>
        <w:pStyle w:val="Nadpis3"/>
        <w:keepLines w:val="0"/>
        <w:widowControl w:val="0"/>
        <w:numPr>
          <w:ilvl w:val="2"/>
          <w:numId w:val="17"/>
        </w:numPr>
        <w:tabs>
          <w:tab w:val="left" w:pos="0"/>
          <w:tab w:val="left" w:pos="426"/>
        </w:tabs>
        <w:suppressAutoHyphens/>
        <w:snapToGrid w:val="0"/>
        <w:spacing w:before="0" w:line="100" w:lineRule="atLeast"/>
        <w:jc w:val="center"/>
        <w:rPr>
          <w:rFonts w:ascii="Arial" w:hAnsi="Arial" w:cs="Arial"/>
          <w:b/>
          <w:bCs/>
          <w:caps/>
          <w:sz w:val="28"/>
        </w:rPr>
      </w:pPr>
      <w:r w:rsidRPr="005B69BB">
        <w:rPr>
          <w:rFonts w:ascii="Arial" w:hAnsi="Arial" w:cs="Arial"/>
          <w:b/>
          <w:bCs/>
          <w:caps/>
          <w:sz w:val="28"/>
        </w:rPr>
        <w:t xml:space="preserve">ZÁPIS Z PORADY </w:t>
      </w:r>
    </w:p>
    <w:p w:rsidRPr="005B69BB" w:rsidR="000D52D9" w:rsidP="007E03FE" w:rsidRDefault="007E03FE" w14:paraId="06EF85BA" w14:textId="0E3FEBBF">
      <w:pPr>
        <w:pStyle w:val="Nadpis3"/>
        <w:keepLines w:val="0"/>
        <w:widowControl w:val="0"/>
        <w:numPr>
          <w:ilvl w:val="2"/>
          <w:numId w:val="17"/>
        </w:numPr>
        <w:tabs>
          <w:tab w:val="left" w:pos="0"/>
          <w:tab w:val="left" w:pos="426"/>
        </w:tabs>
        <w:suppressAutoHyphens/>
        <w:snapToGrid w:val="0"/>
        <w:spacing w:before="0" w:line="100" w:lineRule="atLeast"/>
        <w:jc w:val="center"/>
        <w:rPr>
          <w:rFonts w:ascii="Arial" w:hAnsi="Arial" w:cs="Arial"/>
          <w:b/>
          <w:bCs/>
          <w:caps/>
          <w:sz w:val="28"/>
        </w:rPr>
      </w:pPr>
      <w:r w:rsidRPr="005B69BB">
        <w:rPr>
          <w:rFonts w:ascii="Arial" w:hAnsi="Arial" w:cs="Arial"/>
          <w:b/>
          <w:bCs/>
          <w:caps/>
          <w:sz w:val="28"/>
        </w:rPr>
        <w:t>VÝKONNÉ PRACOVNÍ SKUPINY TIC A KORUNY VYSOČINY, Z.S</w:t>
      </w:r>
      <w:r w:rsidRPr="005B69BB" w:rsidR="00F55453">
        <w:rPr>
          <w:rFonts w:ascii="Arial" w:hAnsi="Arial" w:cs="Arial"/>
          <w:b/>
          <w:bCs/>
          <w:caps/>
          <w:sz w:val="28"/>
        </w:rPr>
        <w:t>.</w:t>
      </w:r>
    </w:p>
    <w:p w:rsidRPr="005B69BB" w:rsidR="00F55453" w:rsidP="007E03FE" w:rsidRDefault="004C4950" w14:paraId="247B5F76" w14:textId="12647786">
      <w:pPr>
        <w:spacing w:after="120" w:line="264" w:lineRule="auto"/>
        <w:jc w:val="center"/>
        <w:rPr>
          <w:rFonts w:ascii="Arial" w:hAnsi="Arial" w:cs="Arial"/>
          <w:sz w:val="36"/>
          <w:szCs w:val="36"/>
        </w:rPr>
      </w:pPr>
      <w:r w:rsidRPr="005B69BB">
        <w:rPr>
          <w:rFonts w:ascii="Arial" w:hAnsi="Arial" w:cs="Arial"/>
          <w:sz w:val="36"/>
          <w:szCs w:val="36"/>
        </w:rPr>
        <w:t>Nedvědice</w:t>
      </w:r>
    </w:p>
    <w:p w:rsidRPr="005B69BB" w:rsidR="004C4950" w:rsidP="007E03FE" w:rsidRDefault="005B69BB" w14:paraId="3349F991" w14:textId="4F7C3009">
      <w:pPr>
        <w:spacing w:after="120" w:line="264" w:lineRule="auto"/>
        <w:jc w:val="center"/>
        <w:rPr>
          <w:rFonts w:ascii="Arial" w:hAnsi="Arial" w:cs="Arial"/>
          <w:sz w:val="28"/>
          <w:szCs w:val="28"/>
        </w:rPr>
      </w:pPr>
      <w:r w:rsidRPr="005B69BB">
        <w:rPr>
          <w:rFonts w:ascii="Arial" w:hAnsi="Arial" w:cs="Arial"/>
          <w:sz w:val="28"/>
          <w:szCs w:val="28"/>
        </w:rPr>
        <w:t>č</w:t>
      </w:r>
      <w:r w:rsidRPr="005B69BB" w:rsidR="004C4950">
        <w:rPr>
          <w:rFonts w:ascii="Arial" w:hAnsi="Arial" w:cs="Arial"/>
          <w:sz w:val="28"/>
          <w:szCs w:val="28"/>
        </w:rPr>
        <w:t>. 01/2020</w:t>
      </w:r>
    </w:p>
    <w:p w:rsidRPr="005B69BB" w:rsidR="004C4950" w:rsidP="007E03FE" w:rsidRDefault="007E03FE" w14:paraId="63F05674" w14:textId="38CF3849">
      <w:pPr>
        <w:spacing w:after="120" w:line="264" w:lineRule="auto"/>
        <w:jc w:val="center"/>
        <w:rPr>
          <w:rFonts w:ascii="Arial" w:hAnsi="Arial" w:cs="Arial"/>
          <w:sz w:val="28"/>
          <w:szCs w:val="28"/>
        </w:rPr>
      </w:pPr>
      <w:r w:rsidRPr="005B69BB">
        <w:rPr>
          <w:rFonts w:ascii="Arial" w:hAnsi="Arial" w:cs="Arial"/>
          <w:sz w:val="28"/>
          <w:szCs w:val="28"/>
        </w:rPr>
        <w:t>Konané dne 12.02.2020</w:t>
      </w:r>
    </w:p>
    <w:p w:rsidRPr="002E1548" w:rsidR="007E03FE" w:rsidP="00727DA0" w:rsidRDefault="007E03FE" w14:paraId="00AF1C12" w14:textId="77777777">
      <w:pPr>
        <w:spacing w:after="120" w:line="264" w:lineRule="auto"/>
        <w:jc w:val="both"/>
        <w:rPr>
          <w:rFonts w:ascii="Calibri" w:hAnsi="Calibri" w:cs="Calibri"/>
          <w:color w:val="FF0000"/>
        </w:rPr>
      </w:pPr>
    </w:p>
    <w:tbl>
      <w:tblPr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410"/>
        <w:gridCol w:w="1693"/>
        <w:gridCol w:w="6228"/>
      </w:tblGrid>
      <w:tr w:rsidR="007E03FE" w:rsidTr="3763C578" w14:paraId="198C8982" w14:textId="77777777">
        <w:trPr>
          <w:cantSplit/>
          <w:trHeight w:val="225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  <w:hideMark/>
          </w:tcPr>
          <w:p w:rsidR="007E03FE" w:rsidP="00F20071" w:rsidRDefault="007E03FE" w14:paraId="6DD32AFC" w14:textId="77777777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Úkol č.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E5E5"/>
            <w:tcMar/>
            <w:vAlign w:val="center"/>
            <w:hideMark/>
          </w:tcPr>
          <w:p w:rsidR="007E03FE" w:rsidP="00F20071" w:rsidRDefault="007E03FE" w14:paraId="5924FC9B" w14:textId="77777777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Lhůta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E5E5"/>
            <w:tcMar/>
            <w:vAlign w:val="center"/>
            <w:hideMark/>
          </w:tcPr>
          <w:p w:rsidR="007E03FE" w:rsidP="00F20071" w:rsidRDefault="007E03FE" w14:paraId="7AFBB845" w14:textId="77777777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Zodpovídá</w:t>
            </w: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E5E5"/>
            <w:tcMar/>
            <w:vAlign w:val="center"/>
            <w:hideMark/>
          </w:tcPr>
          <w:p w:rsidR="007E03FE" w:rsidP="00F20071" w:rsidRDefault="007E03FE" w14:paraId="25D939D6" w14:textId="77777777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Předmět   </w:t>
            </w:r>
          </w:p>
        </w:tc>
      </w:tr>
      <w:tr w:rsidR="007E03FE" w:rsidTr="3763C578" w14:paraId="29B78BC4" w14:textId="77777777">
        <w:trPr>
          <w:cantSplit/>
          <w:trHeight w:val="225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7E03FE" w:rsidP="4A11FC63" w:rsidRDefault="007E03FE" w14:paraId="3F83EDA2" w14:textId="615C9A3E">
            <w:pPr>
              <w:pStyle w:val="Normln"/>
              <w:snapToGrid w:val="0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E03FE" w:rsidP="4A11FC63" w:rsidRDefault="007E03FE" w14:paraId="43403C8A" w14:textId="78EF730E">
            <w:pPr>
              <w:pStyle w:val="Nadpis4"/>
              <w:bidi w:val="0"/>
              <w:spacing w:beforeAutospacing="on" w:afterAutospacing="on" w:line="240" w:lineRule="auto"/>
              <w:ind w:left="0" w:right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E03FE" w:rsidP="3763C578" w:rsidRDefault="007E03FE" w14:paraId="125F4810" w14:textId="1F2CA387">
            <w:pPr>
              <w:pStyle w:val="Nadpis4"/>
              <w:bidi w:val="0"/>
              <w:spacing w:before="0" w:beforeAutospacing="off" w:after="0" w:afterAutospacing="off"/>
              <w:ind w:left="0" w:right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E03FE" w:rsidP="4A11FC63" w:rsidRDefault="007E03FE" w14:paraId="6C5C3DB0" w14:textId="36C7C827">
            <w:pPr>
              <w:pStyle w:val="Normln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</w:tr>
      <w:tr w:rsidR="007E03FE" w:rsidTr="3763C578" w14:paraId="146A6BF3" w14:textId="77777777">
        <w:trPr>
          <w:cantSplit/>
          <w:trHeight w:val="225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7E03FE" w:rsidP="4A11FC63" w:rsidRDefault="007E03FE" w14:paraId="01799761" w14:textId="46E69196">
            <w:pPr>
              <w:snapToGrid w:val="0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7E03FE" w:rsidP="00F20071" w:rsidRDefault="007E03FE" w14:paraId="30B1080E" w14:textId="19A389B6">
            <w:pPr>
              <w:pStyle w:val="Nadpis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7E03FE" w:rsidP="00F20071" w:rsidRDefault="007E03FE" w14:paraId="128ED430" w14:textId="1BFF939E">
            <w:pPr>
              <w:pStyle w:val="Nadpis4"/>
              <w:tabs>
                <w:tab w:val="left" w:pos="708"/>
              </w:tabs>
              <w:snapToGrid w:val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7E03FE" w:rsidP="4A11FC63" w:rsidRDefault="007E03FE" w14:paraId="0C6EDEEA" w14:textId="43B6D8A5">
            <w:pPr>
              <w:pStyle w:val="Nadpis1"/>
              <w:tabs>
                <w:tab w:val="left" w:pos="4110"/>
              </w:tabs>
              <w:snapToGrid w:val="0"/>
              <w:jc w:val="both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="007E03FE" w:rsidTr="3763C578" w14:paraId="0148E780" w14:textId="77777777">
        <w:trPr>
          <w:cantSplit/>
          <w:trHeight w:val="225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7E03FE" w:rsidP="4A11FC63" w:rsidRDefault="007E03FE" w14:paraId="51BBF632" w14:textId="72F82BB1">
            <w:pPr>
              <w:snapToGrid w:val="0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7E03FE" w:rsidP="00F20071" w:rsidRDefault="007E03FE" w14:paraId="32E0C51A" w14:textId="265BEF81">
            <w:pPr>
              <w:pStyle w:val="Nadpis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7E03FE" w:rsidP="00F20071" w:rsidRDefault="007E03FE" w14:paraId="73F64C03" w14:textId="571D129A">
            <w:pPr>
              <w:pStyle w:val="Nadpis4"/>
              <w:tabs>
                <w:tab w:val="left" w:pos="708"/>
              </w:tabs>
              <w:snapToGrid w:val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7E03FE" w:rsidP="4A11FC63" w:rsidRDefault="007E03FE" w14:paraId="4ACEF990" w14:textId="6B0E57B4">
            <w:pPr>
              <w:pStyle w:val="Nadpis1"/>
              <w:tabs>
                <w:tab w:val="left" w:pos="4110"/>
              </w:tabs>
              <w:snapToGrid w:val="0"/>
              <w:jc w:val="both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="4A11FC63" w:rsidTr="3763C578" w14:paraId="25DEA238">
        <w:trPr>
          <w:cantSplit/>
          <w:trHeight w:val="225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4A11FC63" w:rsidP="4A11FC63" w:rsidRDefault="4A11FC63" w14:paraId="1A6B100A" w14:textId="2AE23769">
            <w:pPr>
              <w:pStyle w:val="Normln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4A11FC63" w:rsidP="4A11FC63" w:rsidRDefault="4A11FC63" w14:paraId="37A4F6E2" w14:textId="5FF5D108">
            <w:pPr>
              <w:pStyle w:val="Nadpis4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4A11FC63" w:rsidP="3763C578" w:rsidRDefault="4A11FC63" w14:paraId="2C3F3F42" w14:textId="4F758CF4">
            <w:pPr>
              <w:pStyle w:val="Nadpis4"/>
              <w:bidi w:val="0"/>
              <w:spacing w:beforeAutospacing="on" w:afterAutospacing="on" w:line="240" w:lineRule="auto"/>
              <w:ind w:left="0" w:right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A11FC63" w:rsidP="4A11FC63" w:rsidRDefault="4A11FC63" w14:paraId="32DD0BB2" w14:textId="09CA2F97">
            <w:pPr>
              <w:pStyle w:val="Normln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="4A11FC63" w:rsidTr="3763C578" w14:paraId="2E177FE1">
        <w:trPr>
          <w:cantSplit/>
          <w:trHeight w:val="225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4A11FC63" w:rsidP="4A11FC63" w:rsidRDefault="4A11FC63" w14:paraId="35025C71" w14:textId="7330595B">
            <w:pPr>
              <w:pStyle w:val="Normln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4A11FC63" w:rsidP="4A11FC63" w:rsidRDefault="4A11FC63" w14:paraId="626EAFAA" w14:textId="087FE19F">
            <w:pPr>
              <w:pStyle w:val="Nadpis4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4A11FC63" w:rsidP="4A11FC63" w:rsidRDefault="4A11FC63" w14:paraId="7B278889" w14:textId="4A9B13EC">
            <w:pPr>
              <w:pStyle w:val="Nadpis4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A11FC63" w:rsidP="4A11FC63" w:rsidRDefault="4A11FC63" w14:paraId="2E7FFE37" w14:textId="41D3F66E">
            <w:pPr>
              <w:pStyle w:val="Nadpis1"/>
              <w:jc w:val="both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="007E03FE" w:rsidTr="3763C578" w14:paraId="2F6955F5" w14:textId="77777777">
        <w:trPr>
          <w:cantSplit/>
          <w:trHeight w:val="225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7E03FE" w:rsidP="4A11FC63" w:rsidRDefault="007E03FE" w14:paraId="64E5D956" w14:textId="72A7FA91">
            <w:pPr>
              <w:snapToGrid w:val="0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7E03FE" w:rsidP="00F20071" w:rsidRDefault="007E03FE" w14:paraId="60CFAF27" w14:textId="1A8B4A2B">
            <w:pPr>
              <w:pStyle w:val="Nadpis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7E03FE" w:rsidP="00F20071" w:rsidRDefault="007E03FE" w14:paraId="1A7F5A97" w14:textId="1C4FC79F">
            <w:pPr>
              <w:pStyle w:val="Nadpis4"/>
              <w:tabs>
                <w:tab w:val="left" w:pos="708"/>
              </w:tabs>
              <w:snapToGrid w:val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7E03FE" w:rsidP="4A11FC63" w:rsidRDefault="007E03FE" w14:paraId="22C30A28" w14:textId="05C3F8A6">
            <w:pPr>
              <w:pStyle w:val="Nadpis1"/>
              <w:tabs>
                <w:tab w:val="left" w:pos="4110"/>
              </w:tabs>
              <w:snapToGrid w:val="0"/>
              <w:jc w:val="both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="4A11FC63" w:rsidTr="3763C578" w14:paraId="656CB8C3">
        <w:trPr>
          <w:cantSplit/>
          <w:trHeight w:val="225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4A11FC63" w:rsidP="4A11FC63" w:rsidRDefault="4A11FC63" w14:paraId="65C2DEE8" w14:textId="5997DB3D">
            <w:pPr>
              <w:pStyle w:val="Normln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4A11FC63" w:rsidP="4A11FC63" w:rsidRDefault="4A11FC63" w14:paraId="577A8D8B" w14:textId="68BE71AD">
            <w:pPr>
              <w:pStyle w:val="Nadpis4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4A11FC63" w:rsidP="4A11FC63" w:rsidRDefault="4A11FC63" w14:paraId="5F2724EB" w14:textId="1EBEEB24">
            <w:pPr>
              <w:pStyle w:val="Nadpis4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A11FC63" w:rsidP="4A11FC63" w:rsidRDefault="4A11FC63" w14:paraId="5C300682" w14:textId="1CECC169">
            <w:pPr>
              <w:pStyle w:val="Nadpis1"/>
              <w:jc w:val="both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="4A11FC63" w:rsidTr="3763C578" w14:paraId="70649019">
        <w:trPr>
          <w:cantSplit/>
          <w:trHeight w:val="225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4A11FC63" w:rsidP="4A11FC63" w:rsidRDefault="4A11FC63" w14:paraId="04CC4512" w14:textId="225C68C7">
            <w:pPr>
              <w:pStyle w:val="Normln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4A11FC63" w:rsidP="4A11FC63" w:rsidRDefault="4A11FC63" w14:paraId="62F112B1" w14:textId="4F5F4094">
            <w:pPr>
              <w:pStyle w:val="Nadpis4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4A11FC63" w:rsidP="4A11FC63" w:rsidRDefault="4A11FC63" w14:paraId="0940DD7A" w14:textId="490EFCA7">
            <w:pPr>
              <w:pStyle w:val="Nadpis4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A11FC63" w:rsidP="4A11FC63" w:rsidRDefault="4A11FC63" w14:paraId="30298510" w14:textId="5C971313">
            <w:pPr>
              <w:pStyle w:val="Nadpis1"/>
              <w:jc w:val="both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  <w:tr w:rsidR="4A11FC63" w:rsidTr="3763C578" w14:paraId="1BAB647A">
        <w:trPr>
          <w:cantSplit/>
          <w:trHeight w:val="225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4A11FC63" w:rsidP="4A11FC63" w:rsidRDefault="4A11FC63" w14:paraId="1C4E8E14" w14:textId="5523C092">
            <w:pPr>
              <w:pStyle w:val="Normln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4A11FC63" w:rsidP="4A11FC63" w:rsidRDefault="4A11FC63" w14:paraId="2269E4A4" w14:textId="58FC7AF6">
            <w:pPr>
              <w:pStyle w:val="Nadpis4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4A11FC63" w:rsidP="4A11FC63" w:rsidRDefault="4A11FC63" w14:paraId="7A00488D" w14:textId="7D0689C7">
            <w:pPr>
              <w:pStyle w:val="Nadpis4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A11FC63" w:rsidP="4A11FC63" w:rsidRDefault="4A11FC63" w14:paraId="300EB6CA" w14:textId="01DCADFF">
            <w:pPr>
              <w:pStyle w:val="Nadpis1"/>
              <w:jc w:val="both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</w:p>
        </w:tc>
      </w:tr>
    </w:tbl>
    <w:p w:rsidR="00A807F7" w:rsidP="00CA623A" w:rsidRDefault="00A807F7" w14:paraId="45B988D4" w14:textId="6F5916E4">
      <w:pPr>
        <w:tabs>
          <w:tab w:val="left" w:pos="4110"/>
        </w:tabs>
        <w:rPr>
          <w:rStyle w:val="Standardnpsmoodstavce1"/>
          <w:rFonts w:ascii="Arial" w:hAnsi="Arial" w:cs="Arial"/>
          <w:sz w:val="18"/>
          <w:szCs w:val="18"/>
        </w:rPr>
      </w:pPr>
    </w:p>
    <w:tbl>
      <w:tblPr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60"/>
        <w:gridCol w:w="8907"/>
      </w:tblGrid>
      <w:tr w:rsidRPr="00676F7A" w:rsidR="005B69BB" w:rsidTr="4A11FC63" w14:paraId="1774AE32" w14:textId="77777777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  <w:hideMark/>
          </w:tcPr>
          <w:p w:rsidRPr="005B69BB" w:rsidR="005B69BB" w:rsidP="00F20071" w:rsidRDefault="005B69BB" w14:paraId="13115FB7" w14:textId="58BFA9E8">
            <w:pPr>
              <w:snapToGrid w:val="0"/>
              <w:spacing w:line="240" w:lineRule="auto"/>
              <w:ind w:right="-7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  <w:r w:rsidRPr="005B69BB">
              <w:rPr>
                <w:rFonts w:ascii="Arial" w:hAnsi="Arial" w:cs="Arial"/>
                <w:b/>
                <w:kern w:val="2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kern w:val="2"/>
                <w:sz w:val="18"/>
                <w:szCs w:val="18"/>
              </w:rPr>
              <w:t>1</w:t>
            </w:r>
            <w:r w:rsidRPr="005B69BB">
              <w:rPr>
                <w:rFonts w:ascii="Arial" w:hAnsi="Arial" w:cs="Arial"/>
                <w:b/>
                <w:kern w:val="2"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kern w:val="2"/>
                <w:sz w:val="18"/>
                <w:szCs w:val="18"/>
              </w:rPr>
              <w:t>1</w:t>
            </w:r>
            <w:r w:rsidRPr="005B69BB">
              <w:rPr>
                <w:rFonts w:ascii="Arial" w:hAnsi="Arial" w:cs="Arial"/>
                <w:b/>
                <w:kern w:val="2"/>
                <w:sz w:val="18"/>
                <w:szCs w:val="18"/>
              </w:rPr>
              <w:t>/2020</w:t>
            </w:r>
          </w:p>
        </w:tc>
        <w:tc>
          <w:tcPr>
            <w:tcW w:w="160" w:type="dxa"/>
            <w:shd w:val="clear" w:color="auto" w:fill="BFBFBF" w:themeFill="background1" w:themeFillShade="BF"/>
            <w:tcMar/>
            <w:hideMark/>
          </w:tcPr>
          <w:p w:rsidRPr="005B69BB" w:rsidR="005B69BB" w:rsidP="00F20071" w:rsidRDefault="005B69BB" w14:paraId="1C91A5BB" w14:textId="77777777">
            <w:pPr>
              <w:snapToGrid w:val="0"/>
              <w:spacing w:line="240" w:lineRule="auto"/>
              <w:ind w:left="-134" w:firstLine="70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5B69B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Pr="005B69BB" w:rsidR="005B69BB" w:rsidP="4A11FC63" w:rsidRDefault="005B69BB" w14:paraId="1A8FBDE5" w14:textId="703EAC5D">
            <w:pPr>
              <w:pStyle w:val="Nadpis1"/>
              <w:tabs>
                <w:tab w:val="left" w:pos="4110"/>
              </w:tabs>
              <w:snapToGrid w:val="0"/>
              <w:spacing w:line="240" w:lineRule="auto"/>
              <w:rPr>
                <w:rFonts w:ascii="Arial" w:hAnsi="Arial" w:cs="Arial"/>
                <w:b w:val="1"/>
                <w:bCs w:val="1"/>
                <w:color w:val="auto"/>
                <w:sz w:val="22"/>
                <w:szCs w:val="22"/>
              </w:rPr>
            </w:pPr>
            <w:r w:rsidRPr="4A11FC63" w:rsidR="4A11FC63">
              <w:rPr>
                <w:rFonts w:ascii="Arial" w:hAnsi="Arial" w:cs="Arial"/>
                <w:b w:val="1"/>
                <w:bCs w:val="1"/>
                <w:color w:val="auto"/>
                <w:sz w:val="22"/>
                <w:szCs w:val="22"/>
              </w:rPr>
              <w:t>Představení a vize nové ředitelky Koruny Vysočina, z. s.</w:t>
            </w:r>
          </w:p>
        </w:tc>
      </w:tr>
      <w:tr w:rsidR="4A11FC63" w:rsidTr="4A11FC63" w14:paraId="4C2FA695">
        <w:trPr>
          <w:trHeight w:val="164"/>
          <w:jc w:val="center"/>
        </w:trPr>
        <w:tc>
          <w:tcPr>
            <w:tcW w:w="1276" w:type="dxa"/>
            <w:tcMar/>
            <w:hideMark/>
          </w:tcPr>
          <w:p w:rsidR="4A11FC63" w:rsidP="4A11FC63" w:rsidRDefault="4A11FC63" w14:paraId="0DDFD4C5" w14:textId="43D20741">
            <w:pPr>
              <w:pStyle w:val="Normln"/>
              <w:spacing w:line="240" w:lineRule="auto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Popis</w:t>
            </w:r>
          </w:p>
        </w:tc>
        <w:tc>
          <w:tcPr>
            <w:tcW w:w="160" w:type="dxa"/>
            <w:tcMar/>
            <w:hideMark/>
          </w:tcPr>
          <w:p w:rsidR="4A11FC63" w:rsidP="4A11FC63" w:rsidRDefault="4A11FC63" w14:paraId="6AF2DCE3" w14:textId="6FC38D12">
            <w:pPr>
              <w:pStyle w:val="Normln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="4A11FC63" w:rsidP="4A11FC63" w:rsidRDefault="4A11FC63" w14:paraId="49424B5B" w14:textId="277A9C68">
            <w:pPr>
              <w:pStyle w:val="Nadpis1"/>
              <w:spacing w:line="240" w:lineRule="auto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Oľga Königová se představila pracovníkům TIC, vysvětlila svoje představy o fungování KV a vize. </w:t>
            </w:r>
          </w:p>
        </w:tc>
      </w:tr>
    </w:tbl>
    <w:p w:rsidR="0054667B" w:rsidP="00CA623A" w:rsidRDefault="0054667B" w14:paraId="47D009B6" w14:textId="5656DA9E">
      <w:pPr>
        <w:tabs>
          <w:tab w:val="left" w:pos="4110"/>
        </w:tabs>
        <w:rPr>
          <w:rStyle w:val="Standardnpsmoodstavce1"/>
          <w:rFonts w:ascii="Arial" w:hAnsi="Arial" w:cs="Arial"/>
          <w:sz w:val="18"/>
          <w:szCs w:val="18"/>
        </w:rPr>
      </w:pPr>
    </w:p>
    <w:tbl>
      <w:tblPr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60"/>
        <w:gridCol w:w="8907"/>
      </w:tblGrid>
      <w:tr w:rsidRPr="00676F7A" w:rsidR="005B69BB" w:rsidTr="4A11FC63" w14:paraId="672C397D" w14:textId="77777777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  <w:hideMark/>
          </w:tcPr>
          <w:p w:rsidRPr="005B69BB" w:rsidR="005B69BB" w:rsidP="00F20071" w:rsidRDefault="005B69BB" w14:paraId="72712BDD" w14:textId="4B05A01D">
            <w:pPr>
              <w:snapToGrid w:val="0"/>
              <w:spacing w:line="240" w:lineRule="auto"/>
              <w:ind w:right="-7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  <w:r w:rsidRPr="005B69BB">
              <w:rPr>
                <w:rFonts w:ascii="Arial" w:hAnsi="Arial" w:cs="Arial"/>
                <w:b/>
                <w:kern w:val="2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kern w:val="2"/>
                <w:sz w:val="18"/>
                <w:szCs w:val="18"/>
              </w:rPr>
              <w:t>2</w:t>
            </w:r>
            <w:r w:rsidRPr="005B69BB">
              <w:rPr>
                <w:rFonts w:ascii="Arial" w:hAnsi="Arial" w:cs="Arial"/>
                <w:b/>
                <w:kern w:val="2"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kern w:val="2"/>
                <w:sz w:val="18"/>
                <w:szCs w:val="18"/>
              </w:rPr>
              <w:t>1</w:t>
            </w:r>
            <w:r w:rsidRPr="005B69BB">
              <w:rPr>
                <w:rFonts w:ascii="Arial" w:hAnsi="Arial" w:cs="Arial"/>
                <w:b/>
                <w:kern w:val="2"/>
                <w:sz w:val="18"/>
                <w:szCs w:val="18"/>
              </w:rPr>
              <w:t>/2020</w:t>
            </w:r>
          </w:p>
        </w:tc>
        <w:tc>
          <w:tcPr>
            <w:tcW w:w="160" w:type="dxa"/>
            <w:shd w:val="clear" w:color="auto" w:fill="BFBFBF" w:themeFill="background1" w:themeFillShade="BF"/>
            <w:tcMar/>
            <w:hideMark/>
          </w:tcPr>
          <w:p w:rsidRPr="005B69BB" w:rsidR="005B69BB" w:rsidP="00F20071" w:rsidRDefault="005B69BB" w14:paraId="7AACB7A4" w14:textId="77777777">
            <w:pPr>
              <w:snapToGrid w:val="0"/>
              <w:spacing w:line="240" w:lineRule="auto"/>
              <w:ind w:left="-134" w:firstLine="70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5B69B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Pr="005B69BB" w:rsidR="005B69BB" w:rsidP="4A11FC63" w:rsidRDefault="005B69BB" w14:paraId="4F0E003E" w14:textId="7850F106">
            <w:pPr>
              <w:pStyle w:val="Nadpis1"/>
              <w:bidi w:val="0"/>
              <w:spacing w:before="24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auto"/>
                <w:sz w:val="22"/>
                <w:szCs w:val="22"/>
              </w:rPr>
            </w:pPr>
            <w:r w:rsidRPr="4A11FC63" w:rsidR="4A11FC63">
              <w:rPr>
                <w:rFonts w:ascii="Arial" w:hAnsi="Arial" w:cs="Arial"/>
                <w:b w:val="1"/>
                <w:bCs w:val="1"/>
                <w:color w:val="auto"/>
                <w:sz w:val="22"/>
                <w:szCs w:val="22"/>
              </w:rPr>
              <w:t>Očekávání od spolupráce s Krounou Vysočina</w:t>
            </w:r>
          </w:p>
        </w:tc>
      </w:tr>
      <w:tr w:rsidRPr="00676F7A" w:rsidR="005B69BB" w:rsidTr="4A11FC63" w14:paraId="5D4CA7AE" w14:textId="77777777">
        <w:trPr>
          <w:trHeight w:val="164"/>
        </w:trPr>
        <w:tc>
          <w:tcPr>
            <w:tcW w:w="1276" w:type="dxa"/>
            <w:tcMar/>
            <w:hideMark/>
          </w:tcPr>
          <w:p w:rsidRPr="005B69BB" w:rsidR="005B69BB" w:rsidP="4A11FC63" w:rsidRDefault="005B69BB" w14:paraId="26A670FD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Popis</w:t>
            </w:r>
          </w:p>
        </w:tc>
        <w:tc>
          <w:tcPr>
            <w:tcW w:w="160" w:type="dxa"/>
            <w:tcMar/>
            <w:hideMark/>
          </w:tcPr>
          <w:p w:rsidRPr="005B69BB" w:rsidR="005B69BB" w:rsidP="00F20071" w:rsidRDefault="005B69BB" w14:paraId="5A49680F" w14:textId="77777777">
            <w:pPr>
              <w:snapToGrid w:val="0"/>
              <w:spacing w:line="240" w:lineRule="auto"/>
              <w:ind w:left="-134" w:firstLine="70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5B69B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Pr="005B69BB" w:rsidR="005B69BB" w:rsidP="4A11FC63" w:rsidRDefault="005B69BB" w14:paraId="27E473B6" w14:textId="45B95FF1">
            <w:pPr>
              <w:pStyle w:val="Nadpis1"/>
              <w:tabs>
                <w:tab w:val="left" w:pos="4110"/>
              </w:tabs>
              <w:snapToGrid w:val="0"/>
              <w:spacing w:line="240" w:lineRule="auto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Zástupci TIC se postupně vyjádřili, co od KV očekávají. Mezi jednotlivými zástupci rezonovalo téma turistické noviny na letní sezónu. </w:t>
            </w:r>
          </w:p>
          <w:p w:rsidRPr="005B69BB" w:rsidR="005B69BB" w:rsidP="4A11FC63" w:rsidRDefault="005B69BB" w14:paraId="4D29F299" w14:textId="71B5FFB3">
            <w:pPr>
              <w:pStyle w:val="Normln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</w:tr>
    </w:tbl>
    <w:p w:rsidR="005B69BB" w:rsidP="00CA623A" w:rsidRDefault="005B69BB" w14:paraId="5D0DB8A3" w14:textId="4F218C27">
      <w:pPr>
        <w:tabs>
          <w:tab w:val="left" w:pos="4110"/>
        </w:tabs>
        <w:rPr>
          <w:rStyle w:val="Standardnpsmoodstavce1"/>
          <w:rFonts w:ascii="Arial" w:hAnsi="Arial" w:cs="Arial"/>
          <w:sz w:val="18"/>
          <w:szCs w:val="18"/>
        </w:rPr>
      </w:pPr>
    </w:p>
    <w:tbl>
      <w:tblPr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60"/>
        <w:gridCol w:w="8907"/>
      </w:tblGrid>
      <w:tr w:rsidRPr="00676F7A" w:rsidR="005B69BB" w:rsidTr="4A11FC63" w14:paraId="118E6157" w14:textId="77777777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  <w:hideMark/>
          </w:tcPr>
          <w:p w:rsidRPr="005B69BB" w:rsidR="005B69BB" w:rsidP="00F20071" w:rsidRDefault="005B69BB" w14:paraId="10053F44" w14:textId="6A85133D">
            <w:pPr>
              <w:snapToGrid w:val="0"/>
              <w:spacing w:line="240" w:lineRule="auto"/>
              <w:ind w:right="-7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  <w:r w:rsidRPr="005B69BB">
              <w:rPr>
                <w:rFonts w:ascii="Arial" w:hAnsi="Arial" w:cs="Arial"/>
                <w:b/>
                <w:kern w:val="2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kern w:val="2"/>
                <w:sz w:val="18"/>
                <w:szCs w:val="18"/>
              </w:rPr>
              <w:t>3</w:t>
            </w:r>
            <w:r w:rsidRPr="005B69BB">
              <w:rPr>
                <w:rFonts w:ascii="Arial" w:hAnsi="Arial" w:cs="Arial"/>
                <w:b/>
                <w:kern w:val="2"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kern w:val="2"/>
                <w:sz w:val="18"/>
                <w:szCs w:val="18"/>
              </w:rPr>
              <w:t>1</w:t>
            </w:r>
            <w:r w:rsidRPr="005B69BB">
              <w:rPr>
                <w:rFonts w:ascii="Arial" w:hAnsi="Arial" w:cs="Arial"/>
                <w:b/>
                <w:kern w:val="2"/>
                <w:sz w:val="18"/>
                <w:szCs w:val="18"/>
              </w:rPr>
              <w:t>/2020</w:t>
            </w:r>
          </w:p>
        </w:tc>
        <w:tc>
          <w:tcPr>
            <w:tcW w:w="160" w:type="dxa"/>
            <w:shd w:val="clear" w:color="auto" w:fill="BFBFBF" w:themeFill="background1" w:themeFillShade="BF"/>
            <w:tcMar/>
            <w:hideMark/>
          </w:tcPr>
          <w:p w:rsidRPr="005B69BB" w:rsidR="005B69BB" w:rsidP="4A11FC63" w:rsidRDefault="005B69BB" w14:paraId="3458C7A1" w14:textId="77777777" w14:noSpellErr="1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  <w:rPr>
                <w:rFonts w:ascii="Arial" w:hAnsi="Arial" w:cs="Arial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Pr="005B69BB" w:rsidR="005B69BB" w:rsidP="4A11FC63" w:rsidRDefault="005B69BB" w14:paraId="4CEF409B" w14:textId="7FE1371A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  <w:rPr>
                <w:rFonts w:ascii="Arial" w:hAnsi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P</w:t>
            </w: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ředání informací o činnosti Koruny Vysočina od 1.2.2020 do 12.02.2020</w:t>
            </w:r>
          </w:p>
        </w:tc>
      </w:tr>
      <w:tr w:rsidRPr="00676F7A" w:rsidR="005B69BB" w:rsidTr="4A11FC63" w14:paraId="6FB65CA9" w14:textId="77777777">
        <w:trPr>
          <w:trHeight w:val="164"/>
        </w:trPr>
        <w:tc>
          <w:tcPr>
            <w:tcW w:w="1276" w:type="dxa"/>
            <w:tcMar/>
            <w:hideMark/>
          </w:tcPr>
          <w:p w:rsidRPr="005B69BB" w:rsidR="005B69BB" w:rsidP="4A11FC63" w:rsidRDefault="005B69BB" w14:paraId="107A7031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Popis</w:t>
            </w:r>
          </w:p>
          <w:p w:rsidRPr="005B69BB" w:rsidR="005B69BB" w:rsidP="4A11FC63" w:rsidRDefault="005B69BB" w14:paraId="1E38F0B8" w14:textId="6BB2675A">
            <w:pPr>
              <w:pStyle w:val="Normln"/>
              <w:snapToGrid w:val="0"/>
              <w:spacing w:line="240" w:lineRule="auto"/>
              <w:rPr>
                <w:rFonts w:ascii="Arial" w:hAnsi="Arial" w:cs="Arial"/>
                <w:b w:val="1"/>
                <w:bCs w:val="1"/>
                <w:kern w:val="2"/>
                <w:sz w:val="18"/>
                <w:szCs w:val="18"/>
              </w:rPr>
            </w:pPr>
          </w:p>
        </w:tc>
        <w:tc>
          <w:tcPr>
            <w:tcW w:w="160" w:type="dxa"/>
            <w:tcMar/>
            <w:hideMark/>
          </w:tcPr>
          <w:p w:rsidRPr="005B69BB" w:rsidR="005B69BB" w:rsidP="00F20071" w:rsidRDefault="005B69BB" w14:paraId="09777978" w14:textId="77777777">
            <w:pPr>
              <w:snapToGrid w:val="0"/>
              <w:spacing w:line="240" w:lineRule="auto"/>
              <w:ind w:left="-134" w:firstLine="70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5B69B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Pr="005B69BB" w:rsidR="005B69BB" w:rsidP="4A11FC63" w:rsidRDefault="005B69BB" w14:paraId="33E37B1B" w14:textId="65ED9C24">
            <w:pPr>
              <w:pStyle w:val="Nadpis1"/>
              <w:tabs>
                <w:tab w:val="left" w:pos="4110"/>
              </w:tabs>
              <w:snapToGrid w:val="0"/>
              <w:spacing w:line="240" w:lineRule="auto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Oľga Königová informovala o aktivitách, které v rámci nastoupení do své funkce začala podnikat:</w:t>
            </w:r>
            <w:r>
              <w:br/>
            </w:r>
          </w:p>
          <w:p w:rsidRPr="005B69BB" w:rsidR="005B69BB" w:rsidP="4A11FC63" w:rsidRDefault="005B69BB" w14:paraId="1CA42C56" w14:textId="5E6D863E">
            <w:pPr>
              <w:pStyle w:val="Odstavecseseznamem"/>
              <w:numPr>
                <w:ilvl w:val="0"/>
                <w:numId w:val="27"/>
              </w:numPr>
              <w:rPr>
                <w:rFonts w:ascii="Arial" w:hAnsi="Arial" w:eastAsia="Arial" w:cs="Arial" w:asciiTheme="majorAscii" w:hAnsiTheme="majorAscii" w:eastAsiaTheme="majorAscii" w:cstheme="majorAsci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Návštěva veletrhu GO Brno (navázání spolupráce s Vysočina </w:t>
            </w:r>
            <w:proofErr w:type="spellStart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Tourism</w:t>
            </w:r>
            <w:proofErr w:type="spellEnd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, Českomoravské Pomezí, ČSKS, </w:t>
            </w:r>
            <w:proofErr w:type="spellStart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CzechTourism</w:t>
            </w:r>
            <w:proofErr w:type="spellEnd"/>
          </w:p>
          <w:p w:rsidRPr="005B69BB" w:rsidR="005B69BB" w:rsidP="4A11FC63" w:rsidRDefault="005B69BB" w14:paraId="3ED39F1A" w14:textId="7C869C2B">
            <w:pPr>
              <w:pStyle w:val="Odstavecseseznamem"/>
              <w:numPr>
                <w:ilvl w:val="0"/>
                <w:numId w:val="27"/>
              </w:numPr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Domluvila přizvání důležitých hráčů v CR z Novoměstska, </w:t>
            </w:r>
            <w:proofErr w:type="spellStart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Bystřicka</w:t>
            </w:r>
            <w:proofErr w:type="spellEnd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Nedvědicka</w:t>
            </w:r>
            <w:proofErr w:type="spellEnd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 na setkání Partnerů, organizované panem Kinským</w:t>
            </w:r>
          </w:p>
          <w:p w:rsidRPr="005B69BB" w:rsidR="005B69BB" w:rsidP="4A11FC63" w:rsidRDefault="005B69BB" w14:paraId="1B238A77" w14:textId="7A87965E">
            <w:pPr>
              <w:pStyle w:val="Odstavecseseznamem"/>
              <w:numPr>
                <w:ilvl w:val="0"/>
                <w:numId w:val="27"/>
              </w:numPr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Vytvoření databáze kontaktů pro propagaci: obce, ubytovatele, restaurace, novináři, atrakce</w:t>
            </w:r>
          </w:p>
          <w:p w:rsidRPr="005B69BB" w:rsidR="005B69BB" w:rsidP="4A11FC63" w:rsidRDefault="005B69BB" w14:paraId="2C200E88" w14:textId="1BCC477D">
            <w:pPr>
              <w:pStyle w:val="Odstavecseseznamem"/>
              <w:numPr>
                <w:ilvl w:val="0"/>
                <w:numId w:val="27"/>
              </w:numPr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Změna účetní KV od 1.1.2020</w:t>
            </w:r>
          </w:p>
          <w:p w:rsidRPr="005B69BB" w:rsidR="005B69BB" w:rsidP="4A11FC63" w:rsidRDefault="005B69BB" w14:paraId="25CF165D" w14:textId="56A5F3E4">
            <w:pPr>
              <w:pStyle w:val="Odstavecseseznamem"/>
              <w:numPr>
                <w:ilvl w:val="0"/>
                <w:numId w:val="27"/>
              </w:numPr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Převzetí agendy od Terezy Orosové</w:t>
            </w:r>
          </w:p>
          <w:p w:rsidRPr="005B69BB" w:rsidR="005B69BB" w:rsidP="4A11FC63" w:rsidRDefault="005B69BB" w14:paraId="718E1069" w14:textId="3DF822DC">
            <w:pPr>
              <w:pStyle w:val="Odstavecseseznamem"/>
              <w:numPr>
                <w:ilvl w:val="0"/>
                <w:numId w:val="27"/>
              </w:numPr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Návštěva veletrhu Praha (služba na stánku města Bystřice nad Pernštejnem)</w:t>
            </w:r>
          </w:p>
          <w:p w:rsidRPr="005B69BB" w:rsidR="005B69BB" w:rsidP="4A11FC63" w:rsidRDefault="005B69BB" w14:paraId="32401D13" w14:textId="6AF7AD6B">
            <w:pPr>
              <w:pStyle w:val="Odstavecseseznamem"/>
              <w:numPr>
                <w:ilvl w:val="0"/>
                <w:numId w:val="27"/>
              </w:numPr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XART - domluven proces spolupráce, zejména při objednávání technické podpory</w:t>
            </w:r>
          </w:p>
          <w:p w:rsidRPr="005B69BB" w:rsidR="005B69BB" w:rsidP="4A11FC63" w:rsidRDefault="005B69BB" w14:paraId="0CFC72C0" w14:textId="41134B34">
            <w:pPr>
              <w:pStyle w:val="Odstavecseseznamem"/>
              <w:numPr>
                <w:ilvl w:val="0"/>
                <w:numId w:val="27"/>
              </w:numPr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Příprava k certifikaci </w:t>
            </w:r>
          </w:p>
          <w:p w:rsidRPr="005B69BB" w:rsidR="005B69BB" w:rsidP="4A11FC63" w:rsidRDefault="005B69BB" w14:paraId="133C0A27" w14:textId="6EEDDF3C">
            <w:pPr>
              <w:pStyle w:val="Odstavecseseznamem"/>
              <w:numPr>
                <w:ilvl w:val="0"/>
                <w:numId w:val="27"/>
              </w:numPr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Aktivní práce na FB profilu Koruny Vysočina</w:t>
            </w:r>
          </w:p>
          <w:p w:rsidRPr="005B69BB" w:rsidR="005B69BB" w:rsidP="4A11FC63" w:rsidRDefault="005B69BB" w14:paraId="51A21121" w14:textId="1DD58E84">
            <w:pPr>
              <w:pStyle w:val="Odstavecseseznamem"/>
              <w:numPr>
                <w:ilvl w:val="0"/>
                <w:numId w:val="27"/>
              </w:numPr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Navázání spolupráce s fotografy, kteří KV poskytují krásné fotky bezúplatně</w:t>
            </w:r>
          </w:p>
          <w:p w:rsidRPr="005B69BB" w:rsidR="005B69BB" w:rsidP="4A11FC63" w:rsidRDefault="005B69BB" w14:paraId="59AA8A6F" w14:textId="4B2020C8">
            <w:pPr>
              <w:pStyle w:val="Odstavecseseznamem"/>
              <w:numPr>
                <w:ilvl w:val="0"/>
                <w:numId w:val="27"/>
              </w:numPr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Plánované setkání představenstva KV v Jihočeské centrále </w:t>
            </w:r>
          </w:p>
          <w:p w:rsidRPr="005B69BB" w:rsidR="005B69BB" w:rsidP="4A11FC63" w:rsidRDefault="005B69BB" w14:paraId="1ACF4026" w14:textId="6DBF1720">
            <w:pPr>
              <w:pStyle w:val="Odstavecseseznamem"/>
              <w:numPr>
                <w:ilvl w:val="0"/>
                <w:numId w:val="27"/>
              </w:numPr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Informace</w:t>
            </w: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 o setkání s panem </w:t>
            </w:r>
            <w:proofErr w:type="spellStart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Vechetou</w:t>
            </w:r>
            <w:proofErr w:type="spellEnd"/>
          </w:p>
          <w:p w:rsidRPr="005B69BB" w:rsidR="005B69BB" w:rsidP="4A11FC63" w:rsidRDefault="005B69BB" w14:paraId="2F6A23E9" w14:textId="3AE942D9">
            <w:pPr>
              <w:pStyle w:val="Odstavecseseznamem"/>
              <w:numPr>
                <w:ilvl w:val="0"/>
                <w:numId w:val="27"/>
              </w:numPr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Plánované setkání s Krajem Vysočina a Vysočina Toursim</w:t>
            </w:r>
          </w:p>
          <w:p w:rsidRPr="005B69BB" w:rsidR="005B69BB" w:rsidP="4A11FC63" w:rsidRDefault="005B69BB" w14:paraId="7951AA3F" w14:textId="67529AD3">
            <w:pPr>
              <w:pStyle w:val="Normln"/>
              <w:ind w:left="360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</w:p>
          <w:p w:rsidRPr="005B69BB" w:rsidR="005B69BB" w:rsidP="4A11FC63" w:rsidRDefault="005B69BB" w14:paraId="477BB407" w14:textId="0AA6B0E7">
            <w:pPr>
              <w:pStyle w:val="Normln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</w:p>
        </w:tc>
      </w:tr>
    </w:tbl>
    <w:p w:rsidR="4A11FC63" w:rsidRDefault="4A11FC63" w14:paraId="4F63B4F3" w14:textId="27F7DA57"/>
    <w:p w:rsidR="005B69BB" w:rsidP="00CA623A" w:rsidRDefault="005B69BB" w14:paraId="550A87B6" w14:textId="77777777" w14:noSpellErr="1">
      <w:pPr>
        <w:tabs>
          <w:tab w:val="left" w:pos="4110"/>
        </w:tabs>
        <w:rPr>
          <w:rStyle w:val="Standardnpsmoodstavce1"/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160"/>
        <w:gridCol w:w="8907"/>
      </w:tblGrid>
      <w:tr w:rsidR="4A11FC63" w:rsidTr="4A11FC63" w14:paraId="32F55FE3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A11FC63" w:rsidP="4A11FC63" w:rsidRDefault="4A11FC63" w14:paraId="43E17C6F" w14:textId="7505FC3F">
            <w:pPr>
              <w:spacing w:line="240" w:lineRule="auto"/>
              <w:ind w:right="-70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04/01/2020</w:t>
            </w:r>
          </w:p>
        </w:tc>
        <w:tc>
          <w:tcPr>
            <w:tcW w:w="160" w:type="dxa"/>
            <w:shd w:val="clear" w:color="auto" w:fill="BFBFBF" w:themeFill="background1" w:themeFillShade="BF"/>
            <w:tcMar/>
          </w:tcPr>
          <w:p w:rsidR="4A11FC63" w:rsidP="4A11FC63" w:rsidRDefault="4A11FC63" w14:noSpellErr="1" w14:paraId="3618BDD1">
            <w:pPr>
              <w:spacing w:line="240" w:lineRule="auto"/>
              <w:ind w:left="-134" w:firstLine="70"/>
              <w:rPr>
                <w:rFonts w:ascii="Arial" w:hAnsi="Arial" w:cs="Arial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="4A11FC63" w:rsidP="4A11FC63" w:rsidRDefault="4A11FC63" w14:paraId="0CDB9AE7" w14:textId="5480CF90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Návrhy</w:t>
            </w: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 xml:space="preserve"> na produkty v CR za Korunu Vysočina</w:t>
            </w:r>
          </w:p>
          <w:p w:rsidR="4A11FC63" w:rsidP="4A11FC63" w:rsidRDefault="4A11FC63" w14:paraId="43185243" w14:textId="0423CEB9">
            <w:pPr>
              <w:pStyle w:val="Normln"/>
              <w:rPr>
                <w:rFonts w:ascii="Arial" w:hAnsi="Arial" w:eastAsia="" w:cs="Arial" w:asciiTheme="majorAscii" w:hAnsiTheme="majorAscii" w:eastAsiaTheme="majorEastAsia" w:cstheme="majorBidi"/>
                <w:noProof w:val="0"/>
                <w:color w:val="2E74B5" w:themeColor="accent1" w:themeTint="FF" w:themeShade="BF"/>
                <w:sz w:val="18"/>
                <w:szCs w:val="18"/>
                <w:lang w:val="cs-CZ"/>
              </w:rPr>
            </w:pPr>
          </w:p>
        </w:tc>
      </w:tr>
      <w:tr w:rsidR="4A11FC63" w:rsidTr="4A11FC63" w14:paraId="6BD99337">
        <w:trPr>
          <w:trHeight w:val="164"/>
        </w:trPr>
        <w:tc>
          <w:tcPr>
            <w:tcW w:w="1276" w:type="dxa"/>
            <w:tcMar/>
          </w:tcPr>
          <w:p w:rsidR="4A11FC63" w:rsidP="4A11FC63" w:rsidRDefault="4A11FC63" w14:paraId="553D6CF8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Popis</w:t>
            </w:r>
          </w:p>
          <w:p w:rsidR="4A11FC63" w:rsidP="4A11FC63" w:rsidRDefault="4A11FC63" w14:paraId="623B64CD" w14:textId="29FACED9">
            <w:pPr>
              <w:pStyle w:val="Normln"/>
              <w:spacing w:line="240" w:lineRule="auto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60" w:type="dxa"/>
            <w:tcMar/>
          </w:tcPr>
          <w:p w:rsidR="4A11FC63" w:rsidP="4A11FC63" w:rsidRDefault="4A11FC63" w14:noSpellErr="1" w14:paraId="3A369B5B">
            <w:pPr>
              <w:spacing w:line="240" w:lineRule="auto"/>
              <w:ind w:left="-134" w:firstLine="70"/>
              <w:rPr>
                <w:rFonts w:ascii="Arial" w:hAnsi="Arial" w:cs="Arial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="4A11FC63" w:rsidP="4A11FC63" w:rsidRDefault="4A11FC63" w14:paraId="73CAA81F" w14:textId="4CF46C04">
            <w:pPr>
              <w:pStyle w:val="Normln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Paní Königová představila návrhy Koruny Vysočina produkty a požádala o případné další nápady, které již v minulosti padly a nebyly dotažené. </w:t>
            </w:r>
          </w:p>
          <w:p w:rsidR="4A11FC63" w:rsidP="4A11FC63" w:rsidRDefault="4A11FC63" w14:paraId="4D020A45" w14:textId="0CEFEFEC">
            <w:pPr>
              <w:pStyle w:val="Normln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</w:p>
          <w:p w:rsidR="4A11FC63" w:rsidP="4A11FC63" w:rsidRDefault="4A11FC63" w14:paraId="3A947F0B" w14:textId="55E9E6A9">
            <w:pPr>
              <w:pStyle w:val="Normln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color w:val="auto"/>
                <w:sz w:val="18"/>
                <w:szCs w:val="18"/>
              </w:rPr>
              <w:t>Návrhy ze strany KV:</w:t>
            </w:r>
            <w:r>
              <w:br/>
            </w:r>
          </w:p>
          <w:p w:rsidR="4A11FC63" w:rsidP="4A11FC63" w:rsidRDefault="4A11FC63" w14:paraId="22C80FEC" w14:textId="51246D85">
            <w:pPr>
              <w:pStyle w:val="Odstavecseseznamem"/>
              <w:numPr>
                <w:ilvl w:val="0"/>
                <w:numId w:val="27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eastAsia="Arial" w:cs="Arial" w:asciiTheme="majorAscii" w:hAnsiTheme="majorAscii" w:eastAsiaTheme="majorAscii" w:cstheme="majorAsci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Putování s Vodomilem po Koruně Vysočiny - filmová Koruna Vysočiny</w:t>
            </w:r>
          </w:p>
          <w:p w:rsidR="4A11FC63" w:rsidP="4A11FC63" w:rsidRDefault="4A11FC63" w14:paraId="15FD5B5A" w14:textId="096DDB4A">
            <w:pPr>
              <w:pStyle w:val="Odstavecseseznamem"/>
              <w:numPr>
                <w:ilvl w:val="0"/>
                <w:numId w:val="27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Vtipné bonusové karty</w:t>
            </w:r>
          </w:p>
          <w:p w:rsidR="4A11FC63" w:rsidP="4A11FC63" w:rsidRDefault="4A11FC63" w14:paraId="410AB0C9" w14:textId="4C0ED5FE">
            <w:pPr>
              <w:pStyle w:val="Odstavecseseznamem"/>
              <w:numPr>
                <w:ilvl w:val="0"/>
                <w:numId w:val="27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Slevové karty</w:t>
            </w:r>
          </w:p>
          <w:p w:rsidR="4A11FC63" w:rsidP="4A11FC63" w:rsidRDefault="4A11FC63" w14:paraId="7224A819" w14:textId="78CB03CB">
            <w:pPr>
              <w:pStyle w:val="Odstavecseseznamem"/>
              <w:numPr>
                <w:ilvl w:val="0"/>
                <w:numId w:val="27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Webový magazín</w:t>
            </w:r>
          </w:p>
          <w:p w:rsidR="4A11FC63" w:rsidP="4A11FC63" w:rsidRDefault="4A11FC63" w14:paraId="04514467" w14:textId="683D81D8">
            <w:pPr>
              <w:pStyle w:val="Odstavecseseznamem"/>
              <w:numPr>
                <w:ilvl w:val="0"/>
                <w:numId w:val="27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Vrchařská Koruna Vysočiny (v letošním ročníku přebere KV pod svoje křídla)</w:t>
            </w:r>
          </w:p>
          <w:p w:rsidR="4A11FC63" w:rsidP="4A11FC63" w:rsidRDefault="4A11FC63" w14:paraId="121565D6" w14:textId="1D0D9456">
            <w:pPr>
              <w:pStyle w:val="Odstavecseseznamem"/>
              <w:numPr>
                <w:ilvl w:val="0"/>
                <w:numId w:val="27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Putování za regionálními lihovinami </w:t>
            </w:r>
            <w:r>
              <w:br/>
            </w:r>
          </w:p>
          <w:p w:rsidR="4A11FC63" w:rsidP="4A11FC63" w:rsidRDefault="4A11FC63" w14:paraId="2790FAA4" w14:textId="393F338D">
            <w:pPr>
              <w:pStyle w:val="Normln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color w:val="auto"/>
                <w:sz w:val="18"/>
                <w:szCs w:val="18"/>
              </w:rPr>
              <w:t>Návrhy ze strany TIC:</w:t>
            </w:r>
          </w:p>
          <w:p w:rsidR="4A11FC63" w:rsidP="4A11FC63" w:rsidRDefault="4A11FC63" w14:paraId="3187E277" w14:textId="379EE3C0">
            <w:pPr>
              <w:pStyle w:val="Odstavecseseznamem"/>
              <w:numPr>
                <w:ilvl w:val="0"/>
                <w:numId w:val="28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eastAsia="Arial" w:cs="Arial" w:asciiTheme="majorAscii" w:hAnsiTheme="majorAscii" w:eastAsiaTheme="majorAscii" w:cstheme="majorAsci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Turistické noviny</w:t>
            </w:r>
          </w:p>
          <w:p w:rsidR="4A11FC63" w:rsidP="4A11FC63" w:rsidRDefault="4A11FC63" w14:paraId="00FE9D24" w14:textId="46F8F487">
            <w:pPr>
              <w:pStyle w:val="Odstavecseseznamem"/>
              <w:numPr>
                <w:ilvl w:val="0"/>
                <w:numId w:val="28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eastAsia="Arial" w:cs="Arial" w:asciiTheme="majorAscii" w:hAnsiTheme="majorAscii" w:eastAsiaTheme="majorAscii" w:cstheme="majorAsci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Razítka Koruny Vysočina</w:t>
            </w:r>
          </w:p>
          <w:p w:rsidR="4A11FC63" w:rsidP="4A11FC63" w:rsidRDefault="4A11FC63" w14:paraId="0B7DA6D1" w14:textId="2D397666">
            <w:pPr>
              <w:pStyle w:val="Odstavecseseznamem"/>
              <w:numPr>
                <w:ilvl w:val="0"/>
                <w:numId w:val="28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eastAsia="Arial" w:cs="Arial" w:asciiTheme="majorAscii" w:hAnsiTheme="majorAscii" w:eastAsiaTheme="majorAscii" w:cstheme="majorAsci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Turistické vizitky dvojité</w:t>
            </w:r>
          </w:p>
          <w:p w:rsidR="4A11FC63" w:rsidP="4A11FC63" w:rsidRDefault="4A11FC63" w14:paraId="6BFAED82" w14:textId="7FF9A324">
            <w:pPr>
              <w:pStyle w:val="Odstavecseseznamem"/>
              <w:numPr>
                <w:ilvl w:val="0"/>
                <w:numId w:val="28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Sklenice s čistým vzduchem</w:t>
            </w:r>
            <w:r>
              <w:br/>
            </w:r>
          </w:p>
          <w:p w:rsidR="4A11FC63" w:rsidP="4A11FC63" w:rsidRDefault="4A11FC63" w14:paraId="2B85728B" w14:textId="5343E699">
            <w:pPr>
              <w:pStyle w:val="Normln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Úkoly:</w:t>
            </w:r>
          </w:p>
          <w:p w:rsidR="4A11FC63" w:rsidP="4A11FC63" w:rsidRDefault="4A11FC63" w14:paraId="45E26726" w14:textId="081E580B">
            <w:pPr>
              <w:pStyle w:val="Odstavecseseznamem"/>
              <w:numPr>
                <w:ilvl w:val="0"/>
                <w:numId w:val="28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eastAsia="Arial" w:cs="Arial" w:asciiTheme="majorAscii" w:hAnsiTheme="majorAscii" w:eastAsiaTheme="majorAscii" w:cstheme="majorAsci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Bylo domluvené, že Vodomil se stane prvním společným produktem, v režii TIC Bystřice a KV. KV má za úkol požádat ostatní členy o věcnou podporu při vyhlašování. </w:t>
            </w:r>
          </w:p>
          <w:p w:rsidR="4A11FC63" w:rsidP="4A11FC63" w:rsidRDefault="4A11FC63" w14:paraId="1358D092" w14:textId="207C33B9">
            <w:pPr>
              <w:pStyle w:val="Odstavecseseznamem"/>
              <w:numPr>
                <w:ilvl w:val="0"/>
                <w:numId w:val="28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eastAsia="Arial" w:cs="Arial" w:asciiTheme="majorAscii" w:hAnsiTheme="majorAscii" w:eastAsiaTheme="majorAscii" w:cstheme="majorAsci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TIC Bystřice připraví místa, které budou kopírovat náš region KV</w:t>
            </w:r>
          </w:p>
          <w:p w:rsidR="4A11FC63" w:rsidP="4A11FC63" w:rsidRDefault="4A11FC63" w14:paraId="70335A7D" w14:textId="0583E79B">
            <w:pPr>
              <w:pStyle w:val="Odstavecseseznamem"/>
              <w:numPr>
                <w:ilvl w:val="0"/>
                <w:numId w:val="28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eastAsia="Arial" w:cs="Arial" w:asciiTheme="majorAscii" w:hAnsiTheme="majorAscii" w:eastAsiaTheme="majorAscii" w:cstheme="majorAsci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Jedno z míst bude TIC v ZR, které bude nově zbudované</w:t>
            </w:r>
          </w:p>
          <w:p w:rsidR="4A11FC63" w:rsidP="4A11FC63" w:rsidRDefault="4A11FC63" w14:paraId="230C04D1" w14:textId="7B2483CB">
            <w:pPr>
              <w:pStyle w:val="Odstavecseseznamem"/>
              <w:numPr>
                <w:ilvl w:val="0"/>
                <w:numId w:val="28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eastAsia="Arial" w:cs="Arial" w:asciiTheme="majorAscii" w:hAnsiTheme="majorAscii" w:eastAsiaTheme="majorAscii" w:cstheme="majorAsci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Ostatní produkty budou projednávání na výkonné radě KV</w:t>
            </w:r>
          </w:p>
          <w:p w:rsidR="4A11FC63" w:rsidP="4A11FC63" w:rsidRDefault="4A11FC63" w14:paraId="4F491D6C" w14:textId="317E088E">
            <w:pPr>
              <w:pStyle w:val="Normln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</w:p>
          <w:p w:rsidR="4A11FC63" w:rsidP="4A11FC63" w:rsidRDefault="4A11FC63" w14:paraId="22CE412A" w14:textId="25FE44A3">
            <w:pPr>
              <w:pStyle w:val="Normln"/>
              <w:bidi w:val="0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</w:tr>
    </w:tbl>
    <w:p w:rsidR="4A11FC63" w:rsidRDefault="4A11FC63" w14:paraId="162C419A" w14:textId="351B6D5B"/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160"/>
        <w:gridCol w:w="8907"/>
      </w:tblGrid>
      <w:tr w:rsidR="4A11FC63" w:rsidTr="4A11FC63" w14:paraId="453246F1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A11FC63" w:rsidP="4A11FC63" w:rsidRDefault="4A11FC63" w14:paraId="0F1B24CA" w14:textId="357D6A53">
            <w:pPr>
              <w:spacing w:line="240" w:lineRule="auto"/>
              <w:ind w:right="-70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05/01/2020</w:t>
            </w:r>
          </w:p>
        </w:tc>
        <w:tc>
          <w:tcPr>
            <w:tcW w:w="160" w:type="dxa"/>
            <w:shd w:val="clear" w:color="auto" w:fill="BFBFBF" w:themeFill="background1" w:themeFillShade="BF"/>
            <w:tcMar/>
          </w:tcPr>
          <w:p w:rsidR="4A11FC63" w:rsidP="4A11FC63" w:rsidRDefault="4A11FC63" w14:noSpellErr="1" w14:paraId="6CFC4EE3">
            <w:pPr>
              <w:pStyle w:val="Normln"/>
              <w:bidi w:val="0"/>
              <w:spacing w:before="0" w:beforeAutospacing="off" w:after="0" w:afterAutospacing="off" w:line="259" w:lineRule="auto"/>
              <w:ind w:left="-360" w:right="0"/>
              <w:jc w:val="left"/>
              <w:rPr>
                <w:rFonts w:ascii="Arial" w:hAnsi="Arial" w:eastAsia="" w:cs="Arial" w:asciiTheme="majorAscii" w:hAnsiTheme="majorAscii" w:eastAsiaTheme="majorEastAsia" w:cstheme="majorBidi"/>
                <w:color w:val="2E74B5" w:themeColor="accent1" w:themeTint="FF" w:themeShade="BF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color w:val="2E74B5" w:themeColor="accent1" w:themeTint="FF" w:themeShade="BF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="4A11FC63" w:rsidP="4A11FC63" w:rsidRDefault="4A11FC63" w14:paraId="35372218" w14:textId="2A62BE62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Certifikace a její náležitosti</w:t>
            </w:r>
          </w:p>
          <w:p w:rsidR="4A11FC63" w:rsidP="4A11FC63" w:rsidRDefault="4A11FC63" w14:paraId="6CC785FC" w14:textId="6D22AC29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</w:p>
        </w:tc>
      </w:tr>
      <w:tr w:rsidR="4A11FC63" w:rsidTr="4A11FC63" w14:paraId="0F6D7EFA">
        <w:trPr>
          <w:trHeight w:val="164"/>
        </w:trPr>
        <w:tc>
          <w:tcPr>
            <w:tcW w:w="1276" w:type="dxa"/>
            <w:tcMar/>
          </w:tcPr>
          <w:p w:rsidR="4A11FC63" w:rsidP="4A11FC63" w:rsidRDefault="4A11FC63" w14:paraId="4AFE6BF6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Popis</w:t>
            </w:r>
          </w:p>
          <w:p w:rsidR="4A11FC63" w:rsidP="4A11FC63" w:rsidRDefault="4A11FC63" w14:paraId="080FE991" w14:textId="47764EF8">
            <w:pPr>
              <w:pStyle w:val="Normln"/>
              <w:spacing w:line="240" w:lineRule="auto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60" w:type="dxa"/>
            <w:tcMar/>
          </w:tcPr>
          <w:p w:rsidR="4A11FC63" w:rsidP="4A11FC63" w:rsidRDefault="4A11FC63" w14:noSpellErr="1" w14:paraId="720E899E">
            <w:pPr>
              <w:spacing w:line="240" w:lineRule="auto"/>
              <w:ind w:left="-134" w:firstLine="70"/>
              <w:rPr>
                <w:rFonts w:ascii="Arial" w:hAnsi="Arial" w:cs="Arial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="4A11FC63" w:rsidP="4A11FC63" w:rsidRDefault="4A11FC63" w14:paraId="0C27F5CB" w14:textId="6334DADE">
            <w:pPr>
              <w:pStyle w:val="Nadpis1"/>
              <w:spacing w:line="240" w:lineRule="auto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Paní Königová přestavila smysl a důležitost certifikace pro KV. Následně obeznámila s potřebnými kroky v certifikaci:</w:t>
            </w:r>
          </w:p>
          <w:p w:rsidR="4A11FC63" w:rsidP="4A11FC63" w:rsidRDefault="4A11FC63" w14:paraId="73467E12" w14:textId="05CA7DB4">
            <w:pPr>
              <w:pStyle w:val="Normln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</w:p>
          <w:p w:rsidR="4A11FC63" w:rsidP="4A11FC63" w:rsidRDefault="4A11FC63" w14:paraId="3B6325C8" w14:textId="398785A0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1.Zakladatelské smlouvy </w:t>
            </w:r>
          </w:p>
          <w:p w:rsidR="4A11FC63" w:rsidP="4A11FC63" w:rsidRDefault="4A11FC63" w14:paraId="6095066E" w14:textId="4AB184DC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2. Mapa území </w:t>
            </w:r>
          </w:p>
          <w:p w:rsidR="4A11FC63" w:rsidP="4A11FC63" w:rsidRDefault="4A11FC63" w14:paraId="4D094457" w14:textId="7E6C4EE9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3. Stanovisko kraje </w:t>
            </w:r>
          </w:p>
          <w:p w:rsidR="4A11FC63" w:rsidP="4A11FC63" w:rsidRDefault="4A11FC63" w14:paraId="1C3669D8" w14:textId="340C5CC0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4. Počet obcí nebo rozloha </w:t>
            </w:r>
          </w:p>
          <w:p w:rsidR="4A11FC63" w:rsidP="4A11FC63" w:rsidRDefault="4A11FC63" w14:paraId="27F5D5CF" w14:textId="10ED8BAB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5. Počet lůžek a počet přenocování </w:t>
            </w:r>
          </w:p>
          <w:p w:rsidR="4A11FC63" w:rsidP="4A11FC63" w:rsidRDefault="4A11FC63" w14:paraId="47A26DC1" w14:textId="4BC88A99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6. Počet certifikovaných TIC </w:t>
            </w:r>
          </w:p>
          <w:p w:rsidR="4A11FC63" w:rsidP="4A11FC63" w:rsidRDefault="4A11FC63" w14:paraId="2F15690B" w14:textId="5C883298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7. Podíl podnikatelských subjektů a NNO na řízení DMO </w:t>
            </w:r>
          </w:p>
          <w:p w:rsidR="4A11FC63" w:rsidP="4A11FC63" w:rsidRDefault="4A11FC63" w14:paraId="7EEE3A1B" w14:textId="305F9545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8. Střednědobý nebo dlouhodobý strategický dokument </w:t>
            </w:r>
          </w:p>
          <w:p w:rsidR="4A11FC63" w:rsidP="4A11FC63" w:rsidRDefault="4A11FC63" w14:paraId="6559C590" w14:textId="48532331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9. Operativní strategický dokument </w:t>
            </w:r>
          </w:p>
          <w:p w:rsidR="4A11FC63" w:rsidP="4A11FC63" w:rsidRDefault="4A11FC63" w14:paraId="2D3D5EF4" w14:textId="4F845D4B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10. Funkční platforma </w:t>
            </w:r>
            <w:proofErr w:type="gramStart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>3K</w:t>
            </w:r>
            <w:proofErr w:type="gramEnd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 včetně zveřejní </w:t>
            </w:r>
          </w:p>
          <w:p w:rsidR="4A11FC63" w:rsidP="4A11FC63" w:rsidRDefault="4A11FC63" w14:paraId="0FC225FF" w14:textId="1B0DCDC3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11. Počet aktivních partnerů (min. 50) </w:t>
            </w:r>
          </w:p>
          <w:p w:rsidR="4A11FC63" w:rsidP="4A11FC63" w:rsidRDefault="4A11FC63" w14:paraId="29C424C1" w14:textId="68B26DB5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12. Sledování ukazatelů vývoje destinace – MIS </w:t>
            </w:r>
          </w:p>
          <w:p w:rsidR="4A11FC63" w:rsidP="4A11FC63" w:rsidRDefault="4A11FC63" w14:paraId="491881C3" w14:textId="5DD67F34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13. Deklarace marketingových aktivit </w:t>
            </w:r>
          </w:p>
          <w:p w:rsidR="4A11FC63" w:rsidP="4A11FC63" w:rsidRDefault="4A11FC63" w14:paraId="485BC47E" w14:textId="01103BE4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14. Deklarace produktu cestovního ruchu </w:t>
            </w:r>
          </w:p>
          <w:p w:rsidR="4A11FC63" w:rsidP="4A11FC63" w:rsidRDefault="4A11FC63" w14:paraId="0F83CB4F" w14:textId="3F0DB6C2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15. Dokument o činnosti DMO </w:t>
            </w:r>
          </w:p>
          <w:p w:rsidR="4A11FC63" w:rsidP="4A11FC63" w:rsidRDefault="4A11FC63" w14:paraId="12AC5315" w14:textId="6535772C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16. Další dokumenty k posouzení činnosti DMO </w:t>
            </w:r>
          </w:p>
          <w:p w:rsidR="4A11FC63" w:rsidP="4A11FC63" w:rsidRDefault="4A11FC63" w14:paraId="6B238602" w14:textId="2242A397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17. Souhlas k provedení hodnocení </w:t>
            </w:r>
          </w:p>
          <w:p w:rsidR="4A11FC63" w:rsidP="4A11FC63" w:rsidRDefault="4A11FC63" w14:paraId="5F7F0FE8" w14:textId="7DA3BF64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18. Seznam partnerů </w:t>
            </w:r>
          </w:p>
          <w:p w:rsidR="4A11FC63" w:rsidP="4A11FC63" w:rsidRDefault="4A11FC63" w14:paraId="7DA050A9" w14:textId="0221890A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19. Počet turisticky významných technických atraktivit ve struktuře (továrny, technické provozy, lomy, doly, </w:t>
            </w:r>
            <w:proofErr w:type="gramStart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>mlýny,</w:t>
            </w:r>
            <w:proofErr w:type="gramEnd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 apod.) </w:t>
            </w:r>
          </w:p>
          <w:p w:rsidR="4A11FC63" w:rsidP="4A11FC63" w:rsidRDefault="4A11FC63" w14:paraId="4F80D7BF" w14:textId="5D6120AB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20. Počet a délka naučných stezek </w:t>
            </w:r>
          </w:p>
          <w:p w:rsidR="4A11FC63" w:rsidP="4A11FC63" w:rsidRDefault="4A11FC63" w14:paraId="74FF2EDF" w14:textId="17136831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21. Kongresové a konferenční kapacity (počet a kapacita sálů) </w:t>
            </w:r>
          </w:p>
          <w:p w:rsidR="4A11FC63" w:rsidP="4A11FC63" w:rsidRDefault="4A11FC63" w14:paraId="6F44EFB4" w14:textId="0D3A5CDF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22. Počet lyžařských areálů včetně počtu vleků a lanovek a délky značených a upravovaných sjezdových tratí 23. Délka značených a upravovaných lyžařských běžeckých tratí </w:t>
            </w:r>
          </w:p>
          <w:p w:rsidR="4A11FC63" w:rsidP="4A11FC63" w:rsidRDefault="4A11FC63" w14:paraId="6335F7AC" w14:textId="72D4C64E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24. Počet pravidelně organizovaných klíčových eventů (akcí) v destinaci ve členění na sportovní a kulturní akce </w:t>
            </w:r>
          </w:p>
          <w:p w:rsidR="4A11FC63" w:rsidP="4A11FC63" w:rsidRDefault="4A11FC63" w14:paraId="22455839" w14:textId="3B59F276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25. Návštěvnost kulturně-historických a technických atraktivit se zpoplatněným vstupem (hrady a zámky, muzea a galerie, turisticky významné vojenské objekty, památkové rezervace, UNESCO, továrny, lomy, doly, </w:t>
            </w:r>
            <w:proofErr w:type="gramStart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>mlýny,</w:t>
            </w:r>
            <w:proofErr w:type="gramEnd"/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 apod.) </w:t>
            </w:r>
          </w:p>
          <w:p w:rsidR="4A11FC63" w:rsidP="4A11FC63" w:rsidRDefault="4A11FC63" w14:paraId="6E42950B" w14:textId="6FC01AE8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26. Výše vybraných místních poplatků v destinaci </w:t>
            </w:r>
          </w:p>
          <w:p w:rsidR="4A11FC63" w:rsidP="4A11FC63" w:rsidRDefault="4A11FC63" w14:paraId="25CC0841" w14:textId="3B1118CB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27. Profil, spokojenost a výdaje návštěvníka </w:t>
            </w:r>
          </w:p>
          <w:p w:rsidR="4A11FC63" w:rsidP="4A11FC63" w:rsidRDefault="4A11FC63" w14:paraId="01FF6D90" w14:textId="6499C4D3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 xml:space="preserve">28. Výše výdajů DMO na rozvoj cestovního ruchu v destinaci celkem a ve struktuře (investiční, provozní, marketingové a personální výdaje) </w:t>
            </w:r>
          </w:p>
          <w:p w:rsidR="4A11FC63" w:rsidP="4A11FC63" w:rsidRDefault="4A11FC63" w14:paraId="03EC703D" w14:textId="7409B09D">
            <w:pPr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noProof w:val="0"/>
                <w:color w:val="auto"/>
                <w:sz w:val="18"/>
                <w:szCs w:val="18"/>
                <w:lang w:val="cs-CZ"/>
              </w:rPr>
              <w:t>29. Spokojenost partnerů B2B</w:t>
            </w:r>
          </w:p>
          <w:p w:rsidR="4A11FC63" w:rsidP="4A11FC63" w:rsidRDefault="4A11FC63" w14:paraId="6F47CC5D" w14:textId="03F8DD9F">
            <w:pPr>
              <w:pStyle w:val="Normln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</w:tr>
    </w:tbl>
    <w:p w:rsidR="4A11FC63" w:rsidRDefault="4A11FC63" w14:paraId="471AAB85" w14:textId="199BC774"/>
    <w:p w:rsidR="4A11FC63" w:rsidP="4A11FC63" w:rsidRDefault="4A11FC63" w14:noSpellErr="1" w14:paraId="36715893">
      <w:pPr>
        <w:rPr>
          <w:rStyle w:val="Standardnpsmoodstavce1"/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160"/>
        <w:gridCol w:w="8907"/>
      </w:tblGrid>
      <w:tr w:rsidR="4A11FC63" w:rsidTr="4A11FC63" w14:paraId="0956AF47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A11FC63" w:rsidP="4A11FC63" w:rsidRDefault="4A11FC63" w14:paraId="6405B97B" w14:textId="1783DFBB">
            <w:pPr>
              <w:spacing w:line="240" w:lineRule="auto"/>
              <w:ind w:right="-70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06/01/2020</w:t>
            </w:r>
          </w:p>
        </w:tc>
        <w:tc>
          <w:tcPr>
            <w:tcW w:w="160" w:type="dxa"/>
            <w:shd w:val="clear" w:color="auto" w:fill="BFBFBF" w:themeFill="background1" w:themeFillShade="BF"/>
            <w:tcMar/>
          </w:tcPr>
          <w:p w:rsidR="4A11FC63" w:rsidP="4A11FC63" w:rsidRDefault="4A11FC63" w14:noSpellErr="1" w14:paraId="615B9A1E">
            <w:pPr>
              <w:spacing w:line="240" w:lineRule="auto"/>
              <w:ind w:left="-134" w:firstLine="70"/>
              <w:rPr>
                <w:rFonts w:ascii="Arial" w:hAnsi="Arial" w:cs="Arial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="4A11FC63" w:rsidP="4A11FC63" w:rsidRDefault="4A11FC63" w14:paraId="2B014E9F" w14:textId="66C1E3EA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Způsoby zveřejňování a informování o dění v KV pro místní obyvatelstvo</w:t>
            </w:r>
          </w:p>
          <w:p w:rsidR="4A11FC63" w:rsidP="4A11FC63" w:rsidRDefault="4A11FC63" w14:paraId="594317A0" w14:textId="409297F8">
            <w:pPr>
              <w:pStyle w:val="Normln"/>
              <w:rPr>
                <w:rFonts w:ascii="Arial" w:hAnsi="Arial" w:eastAsia="" w:cs="Arial" w:asciiTheme="majorAscii" w:hAnsiTheme="majorAscii" w:eastAsiaTheme="majorEastAsia" w:cstheme="majorBidi"/>
                <w:noProof w:val="0"/>
                <w:color w:val="2E74B5" w:themeColor="accent1" w:themeTint="FF" w:themeShade="BF"/>
                <w:sz w:val="18"/>
                <w:szCs w:val="18"/>
                <w:lang w:val="cs-CZ"/>
              </w:rPr>
            </w:pPr>
          </w:p>
        </w:tc>
      </w:tr>
      <w:tr w:rsidR="4A11FC63" w:rsidTr="4A11FC63" w14:paraId="58AD6E38">
        <w:trPr>
          <w:trHeight w:val="164"/>
        </w:trPr>
        <w:tc>
          <w:tcPr>
            <w:tcW w:w="1276" w:type="dxa"/>
            <w:tcMar/>
          </w:tcPr>
          <w:p w:rsidR="4A11FC63" w:rsidP="4A11FC63" w:rsidRDefault="4A11FC63" w14:paraId="2E0FF2B6" w14:textId="37AB9DC1">
            <w:pPr>
              <w:spacing w:line="240" w:lineRule="auto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Popis</w:t>
            </w:r>
          </w:p>
        </w:tc>
        <w:tc>
          <w:tcPr>
            <w:tcW w:w="160" w:type="dxa"/>
            <w:tcMar/>
          </w:tcPr>
          <w:p w:rsidR="4A11FC63" w:rsidP="4A11FC63" w:rsidRDefault="4A11FC63" w14:noSpellErr="1" w14:paraId="4ACA5F79">
            <w:pPr>
              <w:spacing w:line="240" w:lineRule="auto"/>
              <w:ind w:left="-134" w:firstLine="70"/>
              <w:rPr>
                <w:rFonts w:ascii="Arial" w:hAnsi="Arial" w:cs="Arial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="4A11FC63" w:rsidP="4A11FC63" w:rsidRDefault="4A11FC63" w14:paraId="21FEC059" w14:textId="21FA9D9F">
            <w:pPr>
              <w:pStyle w:val="Nadpis1"/>
              <w:spacing w:line="240" w:lineRule="auto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Proběhla diskuse o možnostech zvyšování propagace směrem k občanům Koruny Vysočina. Kromě standardních zpravodajů měst, je vhodné oslovit také kabelovou televizi.</w:t>
            </w:r>
          </w:p>
          <w:p w:rsidR="4A11FC63" w:rsidP="4A11FC63" w:rsidRDefault="4A11FC63" w14:paraId="70CC5381" w14:textId="54EC8D3B">
            <w:pPr>
              <w:pStyle w:val="Normln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</w:p>
          <w:p w:rsidR="4A11FC63" w:rsidP="4A11FC63" w:rsidRDefault="4A11FC63" w14:paraId="6C6F7FCA" w14:textId="7B03AC31">
            <w:pPr>
              <w:pStyle w:val="Normln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Úkoly:</w:t>
            </w:r>
          </w:p>
          <w:p w:rsidR="4A11FC63" w:rsidP="4A11FC63" w:rsidRDefault="4A11FC63" w14:paraId="38B9B267" w14:textId="1EC424C0">
            <w:pPr>
              <w:pStyle w:val="Normln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B</w:t>
            </w: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ylo domluveno zaslat paní Königové uzávěrky zpravodajů.</w:t>
            </w:r>
          </w:p>
        </w:tc>
      </w:tr>
    </w:tbl>
    <w:p w:rsidR="4A11FC63" w:rsidRDefault="4A11FC63" w14:paraId="3CCECF9D" w14:textId="1BA115E1"/>
    <w:p w:rsidR="4A11FC63" w:rsidP="4A11FC63" w:rsidRDefault="4A11FC63" w14:noSpellErr="1" w14:paraId="7C7C8A8C">
      <w:pPr>
        <w:rPr>
          <w:rStyle w:val="Standardnpsmoodstavce1"/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160"/>
        <w:gridCol w:w="8907"/>
      </w:tblGrid>
      <w:tr w:rsidR="4A11FC63" w:rsidTr="4A11FC63" w14:paraId="42357F1A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A11FC63" w:rsidP="4A11FC63" w:rsidRDefault="4A11FC63" w14:paraId="034E0A2C" w14:textId="146B9F67">
            <w:pPr>
              <w:spacing w:line="240" w:lineRule="auto"/>
              <w:ind w:right="-70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07/01/2020</w:t>
            </w:r>
          </w:p>
        </w:tc>
        <w:tc>
          <w:tcPr>
            <w:tcW w:w="160" w:type="dxa"/>
            <w:shd w:val="clear" w:color="auto" w:fill="BFBFBF" w:themeFill="background1" w:themeFillShade="BF"/>
            <w:tcMar/>
          </w:tcPr>
          <w:p w:rsidR="4A11FC63" w:rsidP="4A11FC63" w:rsidRDefault="4A11FC63" w14:noSpellErr="1" w14:paraId="4311C85E">
            <w:pPr>
              <w:spacing w:line="240" w:lineRule="auto"/>
              <w:ind w:left="-134" w:firstLine="70"/>
              <w:rPr>
                <w:rFonts w:ascii="Arial" w:hAnsi="Arial" w:cs="Arial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="4A11FC63" w:rsidP="4A11FC63" w:rsidRDefault="4A11FC63" w14:paraId="280FFF31" w14:textId="4778D7CF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 xml:space="preserve">Nabídka podpory Koruny Vysočina ze strany TIC </w:t>
            </w:r>
          </w:p>
          <w:p w:rsidR="4A11FC63" w:rsidP="4A11FC63" w:rsidRDefault="4A11FC63" w14:paraId="09B02028" w14:textId="55A58E79">
            <w:pPr>
              <w:pStyle w:val="Normln"/>
              <w:rPr>
                <w:rFonts w:ascii="Arial" w:hAnsi="Arial" w:eastAsia="" w:cs="Arial" w:asciiTheme="majorAscii" w:hAnsiTheme="majorAscii" w:eastAsiaTheme="majorEastAsia" w:cstheme="majorBidi"/>
                <w:noProof w:val="0"/>
                <w:color w:val="2E74B5" w:themeColor="accent1" w:themeTint="FF" w:themeShade="BF"/>
                <w:sz w:val="18"/>
                <w:szCs w:val="18"/>
                <w:lang w:val="cs-CZ"/>
              </w:rPr>
            </w:pPr>
          </w:p>
        </w:tc>
      </w:tr>
      <w:tr w:rsidR="4A11FC63" w:rsidTr="4A11FC63" w14:paraId="3E0466F7">
        <w:trPr>
          <w:trHeight w:val="164"/>
        </w:trPr>
        <w:tc>
          <w:tcPr>
            <w:tcW w:w="1276" w:type="dxa"/>
            <w:tcMar/>
          </w:tcPr>
          <w:p w:rsidR="4A11FC63" w:rsidP="4A11FC63" w:rsidRDefault="4A11FC63" w14:paraId="1B660244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Popis</w:t>
            </w:r>
          </w:p>
          <w:p w:rsidR="4A11FC63" w:rsidP="4A11FC63" w:rsidRDefault="4A11FC63" w14:paraId="3BA640E5" w14:textId="37DEA1C1">
            <w:pPr>
              <w:pStyle w:val="Normln"/>
              <w:spacing w:line="240" w:lineRule="auto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60" w:type="dxa"/>
            <w:tcMar/>
          </w:tcPr>
          <w:p w:rsidR="4A11FC63" w:rsidP="4A11FC63" w:rsidRDefault="4A11FC63" w14:noSpellErr="1" w14:paraId="3D77DE4D">
            <w:pPr>
              <w:spacing w:line="240" w:lineRule="auto"/>
              <w:ind w:left="-134" w:firstLine="70"/>
              <w:rPr>
                <w:rFonts w:ascii="Arial" w:hAnsi="Arial" w:cs="Arial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="4A11FC63" w:rsidP="4A11FC63" w:rsidRDefault="4A11FC63" w14:paraId="54EC98E2" w14:textId="29732258">
            <w:pPr>
              <w:pStyle w:val="Nadpis1"/>
              <w:spacing w:line="240" w:lineRule="auto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Vyvolalo se jednání ohledně společné podpory, které pracovnice TIC jsou schopni v blízké budoucnosti věnovat KV.</w:t>
            </w:r>
            <w:r>
              <w:br/>
            </w:r>
          </w:p>
          <w:p w:rsidR="4A11FC63" w:rsidP="4A11FC63" w:rsidRDefault="4A11FC63" w14:paraId="6E2118C0" w14:textId="5BAFF859">
            <w:pPr>
              <w:pStyle w:val="Normln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Domluveno</w:t>
            </w: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:</w:t>
            </w:r>
          </w:p>
          <w:p w:rsidR="4A11FC63" w:rsidP="4A11FC63" w:rsidRDefault="4A11FC63" w14:paraId="32C5CB5F" w14:textId="6486BD68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Spolupráce na obsahu letních turistických novin</w:t>
            </w:r>
          </w:p>
          <w:p w:rsidR="4A11FC63" w:rsidP="4A11FC63" w:rsidRDefault="4A11FC63" w14:paraId="0DDB8D18" w14:textId="632AF2DD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Spolupráce při sazbě novin (Bystřice n. P.)</w:t>
            </w:r>
          </w:p>
          <w:p w:rsidR="4A11FC63" w:rsidP="4A11FC63" w:rsidRDefault="4A11FC63" w14:paraId="00E5E810" w14:textId="75B14E3C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Finanční pomoc (každé TIC si zaplatí svůj požadovaný počet)</w:t>
            </w:r>
          </w:p>
          <w:p w:rsidR="4A11FC63" w:rsidP="4A11FC63" w:rsidRDefault="4A11FC63" w14:paraId="0E2FA267" w14:textId="60AC4785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Spolupráce na vytvoření společných tematických brožur</w:t>
            </w:r>
          </w:p>
          <w:p w:rsidR="4A11FC63" w:rsidP="4A11FC63" w:rsidRDefault="4A11FC63" w14:paraId="43C4338B" w14:textId="4EAFCA4B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eastAsia="Arial" w:cs="Arial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Spolupráce při opravě obsahu webových stránek </w:t>
            </w:r>
          </w:p>
          <w:p w:rsidR="4A11FC63" w:rsidP="4A11FC63" w:rsidRDefault="4A11FC63" w14:paraId="5300E2CF" w14:textId="2179892D">
            <w:pPr>
              <w:pStyle w:val="Odstavecseseznamem"/>
              <w:numPr>
                <w:ilvl w:val="0"/>
                <w:numId w:val="29"/>
              </w:numPr>
              <w:rPr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Spolupráce při zveřejňování akcí pro turisty </w:t>
            </w:r>
          </w:p>
          <w:p w:rsidR="4A11FC63" w:rsidP="4A11FC63" w:rsidRDefault="4A11FC63" w14:paraId="4607D8C2" w14:textId="2AA74AD6">
            <w:pPr>
              <w:pStyle w:val="Normln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4A11FC63" w:rsidP="4A11FC63" w:rsidRDefault="4A11FC63" w14:paraId="69792623" w14:textId="066A39F5">
            <w:pPr>
              <w:pStyle w:val="Normln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Úkoly:</w:t>
            </w:r>
          </w:p>
          <w:p w:rsidR="4A11FC63" w:rsidP="4A11FC63" w:rsidRDefault="4A11FC63" w14:paraId="114F67F5" w14:textId="4DA2CF02">
            <w:pPr>
              <w:pStyle w:val="Normln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Zjistit zájem ze strany KV o tvorbu “mini” turistických novin na léto 2020 v malém vydání</w:t>
            </w:r>
          </w:p>
          <w:p w:rsidR="4A11FC63" w:rsidP="4A11FC63" w:rsidRDefault="4A11FC63" w14:paraId="2D499CB1" w14:textId="571B74A8">
            <w:pPr>
              <w:pStyle w:val="Normln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Zaslat přehled ročních kulturních i sportovních akcí, které by byly zajímavé pro turisty</w:t>
            </w:r>
          </w:p>
          <w:p w:rsidR="4A11FC63" w:rsidP="4A11FC63" w:rsidRDefault="4A11FC63" w14:paraId="201498D8" w14:textId="11B25F40">
            <w:pPr>
              <w:pStyle w:val="Normln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4A11FC63" w:rsidP="4A11FC63" w:rsidRDefault="4A11FC63" w14:paraId="1A5DCC9B" w14:textId="51BA676A">
            <w:pPr>
              <w:pStyle w:val="Normln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</w:tr>
    </w:tbl>
    <w:p w:rsidR="4A11FC63" w:rsidRDefault="4A11FC63" w14:paraId="34C91669" w14:textId="26C7A3F2"/>
    <w:p w:rsidR="4A11FC63" w:rsidP="4A11FC63" w:rsidRDefault="4A11FC63" w14:noSpellErr="1" w14:paraId="4A7746CE">
      <w:pPr>
        <w:rPr>
          <w:rStyle w:val="Standardnpsmoodstavce1"/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160"/>
        <w:gridCol w:w="8907"/>
      </w:tblGrid>
      <w:tr w:rsidR="4A11FC63" w:rsidTr="4A11FC63" w14:paraId="116D4CE9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A11FC63" w:rsidP="4A11FC63" w:rsidRDefault="4A11FC63" w14:paraId="2EF6836A" w14:textId="0C8BDEA0">
            <w:pPr>
              <w:spacing w:line="240" w:lineRule="auto"/>
              <w:ind w:right="-70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08/01/2020</w:t>
            </w:r>
          </w:p>
        </w:tc>
        <w:tc>
          <w:tcPr>
            <w:tcW w:w="160" w:type="dxa"/>
            <w:shd w:val="clear" w:color="auto" w:fill="BFBFBF" w:themeFill="background1" w:themeFillShade="BF"/>
            <w:tcMar/>
          </w:tcPr>
          <w:p w:rsidR="4A11FC63" w:rsidP="4A11FC63" w:rsidRDefault="4A11FC63" w14:noSpellErr="1" w14:paraId="21931F84">
            <w:pPr>
              <w:spacing w:line="240" w:lineRule="auto"/>
              <w:ind w:left="-134" w:firstLine="70"/>
              <w:rPr>
                <w:rFonts w:ascii="Arial" w:hAnsi="Arial" w:cs="Arial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="4A11FC63" w:rsidP="4A11FC63" w:rsidRDefault="4A11FC63" w14:paraId="4560613D" w14:textId="5C2FD63B">
            <w:pPr>
              <w:pStyle w:val="Normln"/>
              <w:bidi w:val="0"/>
              <w:spacing w:before="0" w:beforeAutospacing="off" w:after="0" w:afterAutospacing="off" w:line="259" w:lineRule="auto"/>
              <w:ind w:left="-1440" w:right="0"/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Jeden společný web pro všechny partnery, společný vizuál a propagační materiál</w:t>
            </w:r>
          </w:p>
          <w:p w:rsidR="4A11FC63" w:rsidP="4A11FC63" w:rsidRDefault="4A11FC63" w14:paraId="50744439" w14:textId="2B9F040B">
            <w:pPr>
              <w:pStyle w:val="Normln"/>
              <w:rPr>
                <w:rFonts w:ascii="Arial" w:hAnsi="Arial" w:eastAsia="" w:cs="Arial" w:asciiTheme="majorAscii" w:hAnsiTheme="majorAscii" w:eastAsiaTheme="majorEastAsia" w:cstheme="majorBidi"/>
                <w:noProof w:val="0"/>
                <w:color w:val="2E74B5" w:themeColor="accent1" w:themeTint="FF" w:themeShade="BF"/>
                <w:sz w:val="18"/>
                <w:szCs w:val="18"/>
                <w:lang w:val="cs-CZ"/>
              </w:rPr>
            </w:pPr>
          </w:p>
        </w:tc>
      </w:tr>
      <w:tr w:rsidR="4A11FC63" w:rsidTr="4A11FC63" w14:paraId="0874D1D1">
        <w:trPr>
          <w:trHeight w:val="164"/>
        </w:trPr>
        <w:tc>
          <w:tcPr>
            <w:tcW w:w="1276" w:type="dxa"/>
            <w:tcMar/>
          </w:tcPr>
          <w:p w:rsidR="4A11FC63" w:rsidP="4A11FC63" w:rsidRDefault="4A11FC63" w14:paraId="636D7FC9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Popis</w:t>
            </w:r>
          </w:p>
          <w:p w:rsidR="4A11FC63" w:rsidP="4A11FC63" w:rsidRDefault="4A11FC63" w14:paraId="02975CD2" w14:textId="284CCD2A">
            <w:pPr>
              <w:pStyle w:val="Normln"/>
              <w:spacing w:line="240" w:lineRule="auto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60" w:type="dxa"/>
            <w:tcMar/>
          </w:tcPr>
          <w:p w:rsidR="4A11FC63" w:rsidP="4A11FC63" w:rsidRDefault="4A11FC63" w14:noSpellErr="1" w14:paraId="7ADDAEE5">
            <w:pPr>
              <w:spacing w:line="240" w:lineRule="auto"/>
              <w:ind w:left="-134" w:firstLine="70"/>
              <w:rPr>
                <w:rFonts w:ascii="Arial" w:hAnsi="Arial" w:cs="Arial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07" w:type="dxa"/>
            <w:tcMar/>
          </w:tcPr>
          <w:p w:rsidR="4A11FC63" w:rsidP="4A11FC63" w:rsidRDefault="4A11FC63" w14:paraId="26BACC25" w14:textId="7A445B7E">
            <w:pPr>
              <w:pStyle w:val="Nadpis1"/>
              <w:spacing w:line="240" w:lineRule="auto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Paní Königová předložila myšlenku společného jednotného webu pro všechny TIC. Vytvořila by se tak společná platforma, bez nutnosti vkládat informace z CR na více webových stránek, ušetřily by se finanční prostředky do budoucnosti a lépe by se pak pracovalo s online propagací. Také byl předložen návrh vzniku jednotných letáků dle různých témat, které by obsahovaly vždy informace z celého region. Ušetříme finanční náklady, a turista se bude cítit u nás komfortněji. Splníme tím i mise naší destinace.  </w:t>
            </w:r>
          </w:p>
          <w:p w:rsidR="4A11FC63" w:rsidP="4A11FC63" w:rsidRDefault="4A11FC63" w14:paraId="30D768F3" w14:textId="085805D2">
            <w:pPr>
              <w:pStyle w:val="Normln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</w:p>
          <w:p w:rsidR="4A11FC63" w:rsidP="4A11FC63" w:rsidRDefault="4A11FC63" w14:paraId="6E2A4F03" w14:textId="349AC9DE">
            <w:pPr>
              <w:pStyle w:val="Normln"/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color w:val="auto"/>
                <w:sz w:val="18"/>
                <w:szCs w:val="18"/>
              </w:rPr>
              <w:t xml:space="preserve">V obou případech přišlo ke souznění a podpoře plánu KV. Další postup byl navržen: </w:t>
            </w:r>
          </w:p>
          <w:p w:rsidR="4A11FC63" w:rsidP="4A11FC63" w:rsidRDefault="4A11FC63" w14:paraId="6E4A926B" w14:textId="240A3C59">
            <w:pPr>
              <w:pStyle w:val="Odstavecseseznamem"/>
              <w:numPr>
                <w:ilvl w:val="0"/>
                <w:numId w:val="30"/>
              </w:numPr>
              <w:rPr>
                <w:rFonts w:ascii="Arial" w:hAnsi="Arial" w:eastAsia="Arial" w:cs="Arial" w:asciiTheme="majorAscii" w:hAnsiTheme="majorAscii" w:eastAsiaTheme="majorAscii" w:cstheme="majorAsci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Příprava prvních společných 8 témat</w:t>
            </w:r>
          </w:p>
          <w:p w:rsidR="4A11FC63" w:rsidP="4A11FC63" w:rsidRDefault="4A11FC63" w14:paraId="6A2EDD7F" w14:textId="48CF9ED4">
            <w:pPr>
              <w:pStyle w:val="Odstavecseseznamem"/>
              <w:numPr>
                <w:ilvl w:val="0"/>
                <w:numId w:val="30"/>
              </w:numPr>
              <w:rPr>
                <w:rFonts w:ascii="Arial" w:hAnsi="Arial" w:eastAsia="Arial" w:cs="Arial" w:asciiTheme="majorAscii" w:hAnsiTheme="majorAscii" w:eastAsiaTheme="majorAscii" w:cstheme="majorAsci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Požádání o dotace na nové brožury </w:t>
            </w:r>
          </w:p>
          <w:p w:rsidR="4A11FC63" w:rsidP="4A11FC63" w:rsidRDefault="4A11FC63" w14:paraId="3CCCBAAF" w14:textId="7495D56C">
            <w:pPr>
              <w:pStyle w:val="Odstavecseseznamem"/>
              <w:numPr>
                <w:ilvl w:val="0"/>
                <w:numId w:val="30"/>
              </w:numPr>
              <w:rPr>
                <w:rFonts w:ascii="Arial" w:hAnsi="Arial" w:eastAsia="Arial" w:cs="Arial" w:asciiTheme="majorAscii" w:hAnsiTheme="majorAscii" w:eastAsiaTheme="majorAscii" w:cstheme="majorAsci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 xml:space="preserve">Zatím s webem nebudeme nic dělat, jen ho dostat do perfektního stavu co se týče obsahu. </w:t>
            </w:r>
          </w:p>
          <w:p w:rsidR="4A11FC63" w:rsidP="4A11FC63" w:rsidRDefault="4A11FC63" w14:paraId="57AEDFF2" w14:textId="28EE2D99">
            <w:pPr>
              <w:pStyle w:val="Odstavecseseznamem"/>
              <w:numPr>
                <w:ilvl w:val="0"/>
                <w:numId w:val="30"/>
              </w:numPr>
              <w:rPr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Příprava grafického manuálu a změna loga</w:t>
            </w:r>
          </w:p>
        </w:tc>
      </w:tr>
    </w:tbl>
    <w:p w:rsidR="4A11FC63" w:rsidRDefault="4A11FC63" w14:paraId="7778910C" w14:textId="5CDB5179"/>
    <w:p w:rsidR="4A11FC63" w:rsidP="4A11FC63" w:rsidRDefault="4A11FC63" w14:noSpellErr="1" w14:paraId="4D4CBC56">
      <w:pPr>
        <w:rPr>
          <w:rStyle w:val="Standardnpsmoodstavce1"/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160"/>
        <w:gridCol w:w="8907"/>
      </w:tblGrid>
      <w:tr w:rsidR="4A11FC63" w:rsidTr="27B5C58D" w14:paraId="386A7207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A11FC63" w:rsidP="4A11FC63" w:rsidRDefault="4A11FC63" w14:paraId="647380E7" w14:textId="147377EE">
            <w:pPr>
              <w:spacing w:line="240" w:lineRule="auto"/>
              <w:ind w:right="-70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09/01/2020</w:t>
            </w:r>
          </w:p>
        </w:tc>
        <w:tc>
          <w:tcPr>
            <w:tcW w:w="160" w:type="dxa"/>
            <w:shd w:val="clear" w:color="auto" w:fill="BFBFBF" w:themeFill="background1" w:themeFillShade="BF"/>
            <w:tcMar/>
          </w:tcPr>
          <w:p w:rsidR="4A11FC63" w:rsidP="4A11FC63" w:rsidRDefault="4A11FC63" w14:paraId="6CF1755F" w14:noSpellErr="1" w14:textId="32EE07C4">
            <w:pPr>
              <w:spacing w:line="240" w:lineRule="auto"/>
              <w:ind w:left="-134" w:firstLine="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7" w:type="dxa"/>
            <w:tcMar/>
          </w:tcPr>
          <w:p w:rsidR="4A11FC63" w:rsidP="4A11FC63" w:rsidRDefault="4A11FC63" w14:paraId="66EB432D" w14:textId="20D9018C">
            <w:pPr>
              <w:pStyle w:val="Normln"/>
              <w:bidi w:val="0"/>
              <w:spacing w:before="0" w:beforeAutospacing="off" w:after="0" w:afterAutospacing="off" w:line="259" w:lineRule="auto"/>
              <w:ind w:left="-1440" w:right="0"/>
              <w:jc w:val="left"/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Diskuse</w:t>
            </w:r>
          </w:p>
          <w:p w:rsidR="4A11FC63" w:rsidP="4A11FC63" w:rsidRDefault="4A11FC63" w14:paraId="42997DCF" w14:textId="0DF0BC2F">
            <w:pPr>
              <w:pStyle w:val="Normln"/>
              <w:rPr>
                <w:rFonts w:ascii="Arial" w:hAnsi="Arial" w:eastAsia="" w:cs="Arial" w:asciiTheme="majorAscii" w:hAnsiTheme="majorAscii" w:eastAsiaTheme="majorEastAsia" w:cstheme="majorBidi"/>
                <w:noProof w:val="0"/>
                <w:color w:val="2E74B5" w:themeColor="accent1" w:themeTint="FF" w:themeShade="BF"/>
                <w:sz w:val="18"/>
                <w:szCs w:val="18"/>
                <w:lang w:val="cs-CZ"/>
              </w:rPr>
            </w:pPr>
          </w:p>
        </w:tc>
      </w:tr>
      <w:tr w:rsidR="4A11FC63" w:rsidTr="27B5C58D" w14:paraId="5F42D10B">
        <w:trPr>
          <w:trHeight w:val="164"/>
        </w:trPr>
        <w:tc>
          <w:tcPr>
            <w:tcW w:w="1276" w:type="dxa"/>
            <w:tcMar/>
          </w:tcPr>
          <w:p w:rsidR="4A11FC63" w:rsidP="4A11FC63" w:rsidRDefault="4A11FC63" w14:paraId="0CAFBFC5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A11FC63" w:rsidR="4A11FC63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Popis</w:t>
            </w:r>
          </w:p>
          <w:p w:rsidR="4A11FC63" w:rsidP="4A11FC63" w:rsidRDefault="4A11FC63" w14:paraId="387B5996" w14:textId="2A97F681">
            <w:pPr>
              <w:pStyle w:val="Normln"/>
              <w:spacing w:line="240" w:lineRule="auto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60" w:type="dxa"/>
            <w:tcMar/>
          </w:tcPr>
          <w:p w:rsidR="4A11FC63" w:rsidP="4A11FC63" w:rsidRDefault="4A11FC63" w14:paraId="4FC7F423" w14:noSpellErr="1" w14:textId="5EEDEB4E">
            <w:pPr>
              <w:spacing w:line="240" w:lineRule="auto"/>
              <w:ind w:left="-134" w:firstLine="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7" w:type="dxa"/>
            <w:tcMar/>
          </w:tcPr>
          <w:p w:rsidR="4A11FC63" w:rsidP="4A11FC63" w:rsidRDefault="4A11FC63" w14:paraId="56B0F30E" w14:textId="0530DEAA">
            <w:pPr>
              <w:pStyle w:val="Nadpis1"/>
              <w:spacing w:line="240" w:lineRule="auto"/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</w:pPr>
            <w:r w:rsidRPr="4A11FC63" w:rsidR="4A11FC63">
              <w:rPr>
                <w:rFonts w:ascii="Arial" w:hAnsi="Arial" w:eastAsia="" w:cs="Arial" w:asciiTheme="majorAscii" w:hAnsiTheme="majorAscii" w:eastAsiaTheme="majorEastAsia" w:cstheme="majorBidi"/>
                <w:b w:val="0"/>
                <w:bCs w:val="0"/>
                <w:color w:val="auto"/>
                <w:sz w:val="18"/>
                <w:szCs w:val="18"/>
              </w:rPr>
              <w:t>V průběhu diskuse proběhly informace ohledně aktivit jednotlivých TIC a přípravě na sezonu.</w:t>
            </w:r>
          </w:p>
        </w:tc>
      </w:tr>
    </w:tbl>
    <w:p w:rsidR="4A11FC63" w:rsidRDefault="4A11FC63" w14:paraId="19D8ED32" w14:textId="46E3E999"/>
    <w:p w:rsidR="4A11FC63" w:rsidP="4A11FC63" w:rsidRDefault="4A11FC63" w14:paraId="58678C57" w14:textId="35A2657F">
      <w:pPr>
        <w:pStyle w:val="Normln"/>
        <w:rPr>
          <w:rStyle w:val="Standardnpsmoodstavce1"/>
          <w:rFonts w:ascii="Arial" w:hAnsi="Arial" w:cs="Arial"/>
          <w:sz w:val="18"/>
          <w:szCs w:val="18"/>
        </w:rPr>
      </w:pPr>
    </w:p>
    <w:p w:rsidR="4A11FC63" w:rsidP="4A11FC63" w:rsidRDefault="4A11FC63" w14:paraId="0D538817" w14:textId="5A13CFFE">
      <w:pPr>
        <w:pStyle w:val="Normln"/>
        <w:rPr>
          <w:rStyle w:val="Standardnpsmoodstavce1"/>
          <w:rFonts w:ascii="Arial" w:hAnsi="Arial" w:cs="Arial"/>
          <w:sz w:val="18"/>
          <w:szCs w:val="18"/>
        </w:rPr>
      </w:pPr>
    </w:p>
    <w:p w:rsidR="4A11FC63" w:rsidP="4A11FC63" w:rsidRDefault="4A11FC63" w14:paraId="4D17360A" w14:textId="073F1481">
      <w:pPr>
        <w:pStyle w:val="Normln"/>
        <w:rPr>
          <w:rStyle w:val="Standardnpsmoodstavce1"/>
          <w:rFonts w:ascii="Arial" w:hAnsi="Arial" w:cs="Arial"/>
          <w:sz w:val="18"/>
          <w:szCs w:val="18"/>
        </w:rPr>
      </w:pPr>
      <w:r w:rsidRPr="4A11FC63" w:rsidR="4A11FC63">
        <w:rPr>
          <w:rStyle w:val="Standardnpsmoodstavce1"/>
          <w:rFonts w:ascii="Arial" w:hAnsi="Arial" w:cs="Arial"/>
          <w:sz w:val="18"/>
          <w:szCs w:val="18"/>
        </w:rPr>
        <w:t xml:space="preserve">Termín dalšího zasedání výkonné pracovní skupiny </w:t>
      </w:r>
      <w:r w:rsidRPr="4A11FC63" w:rsidR="4A11FC63">
        <w:rPr>
          <w:rStyle w:val="Standardnpsmoodstavce1"/>
          <w:rFonts w:ascii="Arial" w:hAnsi="Arial" w:cs="Arial"/>
          <w:sz w:val="18"/>
          <w:szCs w:val="18"/>
        </w:rPr>
        <w:t>je 26.03.2020</w:t>
      </w:r>
      <w:r w:rsidRPr="4A11FC63" w:rsidR="4A11FC63">
        <w:rPr>
          <w:rStyle w:val="Standardnpsmoodstavce1"/>
          <w:rFonts w:ascii="Arial" w:hAnsi="Arial" w:cs="Arial"/>
          <w:sz w:val="18"/>
          <w:szCs w:val="18"/>
        </w:rPr>
        <w:t xml:space="preserve"> v Bystřici nad Pernštejnem</w:t>
      </w:r>
    </w:p>
    <w:p w:rsidR="4A11FC63" w:rsidP="4A11FC63" w:rsidRDefault="4A11FC63" w14:paraId="52184B24" w14:textId="1EBA88AC">
      <w:pPr>
        <w:pStyle w:val="Normln"/>
        <w:rPr>
          <w:rStyle w:val="Standardnpsmoodstavce1"/>
          <w:rFonts w:ascii="Arial" w:hAnsi="Arial" w:cs="Arial"/>
          <w:sz w:val="18"/>
          <w:szCs w:val="18"/>
        </w:rPr>
      </w:pPr>
    </w:p>
    <w:p w:rsidR="4A11FC63" w:rsidP="4A11FC63" w:rsidRDefault="4A11FC63" w14:paraId="4938995C" w14:textId="4B88D16D">
      <w:pPr>
        <w:pStyle w:val="Normln"/>
        <w:rPr>
          <w:rStyle w:val="Standardnpsmoodstavce1"/>
          <w:rFonts w:ascii="Arial" w:hAnsi="Arial" w:cs="Arial"/>
          <w:sz w:val="18"/>
          <w:szCs w:val="18"/>
        </w:rPr>
      </w:pPr>
    </w:p>
    <w:p w:rsidR="4A11FC63" w:rsidP="4A11FC63" w:rsidRDefault="4A11FC63" w14:paraId="1401573A" w14:textId="5372A618">
      <w:pPr>
        <w:pStyle w:val="Normln"/>
        <w:rPr>
          <w:rStyle w:val="Standardnpsmoodstavce1"/>
          <w:rFonts w:ascii="Arial" w:hAnsi="Arial" w:cs="Arial"/>
          <w:sz w:val="18"/>
          <w:szCs w:val="18"/>
        </w:rPr>
      </w:pPr>
    </w:p>
    <w:p w:rsidR="4A11FC63" w:rsidP="4A11FC63" w:rsidRDefault="4A11FC63" w14:paraId="6DEFEF0C" w14:textId="675CE8AC">
      <w:pPr>
        <w:pStyle w:val="Normln"/>
        <w:rPr>
          <w:rStyle w:val="Standardnpsmoodstavce1"/>
          <w:rFonts w:ascii="Arial" w:hAnsi="Arial" w:cs="Arial"/>
          <w:sz w:val="18"/>
          <w:szCs w:val="18"/>
        </w:rPr>
      </w:pPr>
      <w:r w:rsidRPr="4A11FC63" w:rsidR="4A11FC63">
        <w:rPr>
          <w:rStyle w:val="Standardnpsmoodstavce1"/>
          <w:rFonts w:ascii="Arial" w:hAnsi="Arial" w:cs="Arial"/>
          <w:sz w:val="18"/>
          <w:szCs w:val="18"/>
        </w:rPr>
        <w:t>Oľga Königová</w:t>
      </w:r>
    </w:p>
    <w:p w:rsidR="00CA623A" w:rsidP="00CA623A" w:rsidRDefault="00CA623A" w14:paraId="14007F01" w14:textId="2A0A9FE7">
      <w:pPr>
        <w:tabs>
          <w:tab w:val="left" w:pos="4110"/>
        </w:tabs>
        <w:ind w:hanging="142"/>
        <w:rPr>
          <w:rStyle w:val="Standardnpsmoodstavce1"/>
          <w:rFonts w:ascii="Arial" w:hAnsi="Arial" w:cs="Arial"/>
          <w:sz w:val="18"/>
          <w:szCs w:val="18"/>
        </w:rPr>
      </w:pPr>
      <w:r>
        <w:rPr>
          <w:rStyle w:val="Standardnpsmoodstavce1"/>
          <w:rFonts w:ascii="Arial" w:hAnsi="Arial" w:cs="Arial"/>
          <w:sz w:val="18"/>
          <w:szCs w:val="18"/>
        </w:rPr>
        <w:t xml:space="preserve">V Bystřici nad Pernštejnem </w:t>
      </w:r>
      <w:r w:rsidR="00A62134">
        <w:rPr>
          <w:rStyle w:val="Standardnpsmoodstavce1"/>
          <w:rFonts w:ascii="Arial" w:hAnsi="Arial" w:cs="Arial"/>
          <w:sz w:val="18"/>
          <w:szCs w:val="18"/>
        </w:rPr>
        <w:t>12</w:t>
      </w:r>
      <w:r>
        <w:rPr>
          <w:rStyle w:val="Standardnpsmoodstavce1"/>
          <w:rFonts w:ascii="Arial" w:hAnsi="Arial" w:cs="Arial"/>
          <w:sz w:val="18"/>
          <w:szCs w:val="18"/>
        </w:rPr>
        <w:t xml:space="preserve">.02.2020  </w:t>
      </w:r>
    </w:p>
    <w:p w:rsidRPr="000D52D9" w:rsidR="000D52D9" w:rsidP="00727DA0" w:rsidRDefault="000D52D9" w14:paraId="52CCA4EC" w14:textId="77777777">
      <w:pPr>
        <w:spacing w:after="120" w:line="264" w:lineRule="auto"/>
        <w:jc w:val="both"/>
        <w:rPr>
          <w:rFonts w:ascii="Calibri" w:hAnsi="Calibri" w:cs="Calibri"/>
          <w:color w:val="FF0000"/>
        </w:rPr>
      </w:pPr>
      <w:bookmarkStart w:name="_GoBack" w:id="0"/>
      <w:bookmarkEnd w:id="0"/>
    </w:p>
    <w:sectPr w:rsidRPr="000D52D9" w:rsidR="000D52D9" w:rsidSect="005376BA">
      <w:pgSz w:w="11906" w:h="16838" w:orient="portrait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765" w:rsidP="00656CCE" w:rsidRDefault="003C7765" w14:paraId="22CFA6C5" w14:textId="77777777">
      <w:pPr>
        <w:spacing w:after="0" w:line="240" w:lineRule="auto"/>
      </w:pPr>
      <w:r>
        <w:separator/>
      </w:r>
    </w:p>
  </w:endnote>
  <w:endnote w:type="continuationSeparator" w:id="0">
    <w:p w:rsidR="003C7765" w:rsidP="00656CCE" w:rsidRDefault="003C7765" w14:paraId="3B137B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765" w:rsidP="00656CCE" w:rsidRDefault="003C7765" w14:paraId="3EA64BF8" w14:textId="77777777">
      <w:pPr>
        <w:spacing w:after="0" w:line="240" w:lineRule="auto"/>
      </w:pPr>
      <w:r>
        <w:separator/>
      </w:r>
    </w:p>
  </w:footnote>
  <w:footnote w:type="continuationSeparator" w:id="0">
    <w:p w:rsidR="003C7765" w:rsidP="00656CCE" w:rsidRDefault="003C7765" w14:paraId="55C3053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BA1BC6"/>
    <w:multiLevelType w:val="hybridMultilevel"/>
    <w:tmpl w:val="6AEC418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0C5B39"/>
    <w:multiLevelType w:val="hybridMultilevel"/>
    <w:tmpl w:val="D9DED2C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0465B5"/>
    <w:multiLevelType w:val="hybridMultilevel"/>
    <w:tmpl w:val="38403A4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5B0C12"/>
    <w:multiLevelType w:val="hybridMultilevel"/>
    <w:tmpl w:val="96B4F768"/>
    <w:lvl w:ilvl="0" w:tplc="0405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28315A4"/>
    <w:multiLevelType w:val="hybridMultilevel"/>
    <w:tmpl w:val="CA42ECD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491414"/>
    <w:multiLevelType w:val="hybridMultilevel"/>
    <w:tmpl w:val="001C8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D3707"/>
    <w:multiLevelType w:val="hybridMultilevel"/>
    <w:tmpl w:val="7184775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CF5F88"/>
    <w:multiLevelType w:val="hybridMultilevel"/>
    <w:tmpl w:val="428E92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27296"/>
    <w:multiLevelType w:val="hybridMultilevel"/>
    <w:tmpl w:val="718EB84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926215"/>
    <w:multiLevelType w:val="hybridMultilevel"/>
    <w:tmpl w:val="2FE614B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D987CD5"/>
    <w:multiLevelType w:val="hybridMultilevel"/>
    <w:tmpl w:val="84D8D19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AE29D8"/>
    <w:multiLevelType w:val="hybridMultilevel"/>
    <w:tmpl w:val="E94CAF6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A82376"/>
    <w:multiLevelType w:val="hybridMultilevel"/>
    <w:tmpl w:val="9FEEFB24"/>
    <w:lvl w:ilvl="0" w:tplc="0405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1A908AD2">
      <w:start w:val="6"/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7D31B9D"/>
    <w:multiLevelType w:val="hybridMultilevel"/>
    <w:tmpl w:val="03C266B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797965"/>
    <w:multiLevelType w:val="hybridMultilevel"/>
    <w:tmpl w:val="5950A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30">
    <w:abstractNumId w:val="27"/>
  </w:num>
  <w:num w:numId="29">
    <w:abstractNumId w:val="26"/>
  </w:num>
  <w:num w:numId="28">
    <w:abstractNumId w:val="25"/>
  </w:num>
  <w:num w:numId="27">
    <w:abstractNumId w:val="24"/>
  </w:num>
  <w:num w:numId="26">
    <w:abstractNumId w:val="23"/>
  </w:num>
  <w:num w:numId="25">
    <w:abstractNumId w:val="22"/>
  </w:num>
  <w:num w:numId="24">
    <w:abstractNumId w:val="21"/>
  </w:num>
  <w:num w:numId="23">
    <w:abstractNumId w:val="20"/>
  </w:num>
  <w:num w:numId="22">
    <w:abstractNumId w:val="19"/>
  </w:num>
  <w:num w:numId="21">
    <w:abstractNumId w:val="18"/>
  </w:num>
  <w:num w:numId="1">
    <w:abstractNumId w:val="10"/>
  </w:num>
  <w:num w:numId="2">
    <w:abstractNumId w:val="16"/>
  </w:num>
  <w:num w:numId="3">
    <w:abstractNumId w:val="7"/>
  </w:num>
  <w:num w:numId="4">
    <w:abstractNumId w:val="9"/>
  </w:num>
  <w:num w:numId="5">
    <w:abstractNumId w:val="13"/>
  </w:num>
  <w:num w:numId="6">
    <w:abstractNumId w:val="5"/>
  </w:num>
  <w:num w:numId="7">
    <w:abstractNumId w:val="4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15"/>
  </w:num>
  <w:num w:numId="13">
    <w:abstractNumId w:val="14"/>
  </w:num>
  <w:num w:numId="14">
    <w:abstractNumId w:val="17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4"/>
    <w:rsid w:val="0001380D"/>
    <w:rsid w:val="000222FA"/>
    <w:rsid w:val="00024372"/>
    <w:rsid w:val="00025ED5"/>
    <w:rsid w:val="00026A27"/>
    <w:rsid w:val="000359B8"/>
    <w:rsid w:val="000419AD"/>
    <w:rsid w:val="00044597"/>
    <w:rsid w:val="00056F7D"/>
    <w:rsid w:val="00065900"/>
    <w:rsid w:val="000B287C"/>
    <w:rsid w:val="000C1574"/>
    <w:rsid w:val="000D52D9"/>
    <w:rsid w:val="000D73DD"/>
    <w:rsid w:val="000E407C"/>
    <w:rsid w:val="000E7E8B"/>
    <w:rsid w:val="000F148C"/>
    <w:rsid w:val="000F2DDF"/>
    <w:rsid w:val="0011647B"/>
    <w:rsid w:val="00122593"/>
    <w:rsid w:val="00130928"/>
    <w:rsid w:val="00130BF6"/>
    <w:rsid w:val="00134B5B"/>
    <w:rsid w:val="00135C1F"/>
    <w:rsid w:val="001419CC"/>
    <w:rsid w:val="00165A8D"/>
    <w:rsid w:val="00166DA1"/>
    <w:rsid w:val="001700F4"/>
    <w:rsid w:val="00173E3A"/>
    <w:rsid w:val="00181BCF"/>
    <w:rsid w:val="001828F4"/>
    <w:rsid w:val="00184625"/>
    <w:rsid w:val="001912ED"/>
    <w:rsid w:val="00192FA4"/>
    <w:rsid w:val="00194CE0"/>
    <w:rsid w:val="001A0195"/>
    <w:rsid w:val="001A33B4"/>
    <w:rsid w:val="001A3DF1"/>
    <w:rsid w:val="001B5E87"/>
    <w:rsid w:val="001C6ADD"/>
    <w:rsid w:val="001D0A69"/>
    <w:rsid w:val="001E3D67"/>
    <w:rsid w:val="001E51DE"/>
    <w:rsid w:val="001E6505"/>
    <w:rsid w:val="001F1501"/>
    <w:rsid w:val="001F2AF2"/>
    <w:rsid w:val="00210221"/>
    <w:rsid w:val="002268BC"/>
    <w:rsid w:val="0023263A"/>
    <w:rsid w:val="00233295"/>
    <w:rsid w:val="0024658B"/>
    <w:rsid w:val="00257FED"/>
    <w:rsid w:val="0026432D"/>
    <w:rsid w:val="00271C28"/>
    <w:rsid w:val="00273319"/>
    <w:rsid w:val="00274D76"/>
    <w:rsid w:val="002763D6"/>
    <w:rsid w:val="00280D95"/>
    <w:rsid w:val="00284E29"/>
    <w:rsid w:val="00287D7E"/>
    <w:rsid w:val="002A429B"/>
    <w:rsid w:val="002A452C"/>
    <w:rsid w:val="002A7FC1"/>
    <w:rsid w:val="002B0335"/>
    <w:rsid w:val="002B1D8B"/>
    <w:rsid w:val="002B44CE"/>
    <w:rsid w:val="002B5F75"/>
    <w:rsid w:val="002C29ED"/>
    <w:rsid w:val="002C35A0"/>
    <w:rsid w:val="002D6FA7"/>
    <w:rsid w:val="002E1548"/>
    <w:rsid w:val="002F2701"/>
    <w:rsid w:val="00301DF4"/>
    <w:rsid w:val="00303D0B"/>
    <w:rsid w:val="00317780"/>
    <w:rsid w:val="00322326"/>
    <w:rsid w:val="00327E61"/>
    <w:rsid w:val="00347371"/>
    <w:rsid w:val="00351528"/>
    <w:rsid w:val="00362C52"/>
    <w:rsid w:val="00363AAE"/>
    <w:rsid w:val="00385DB5"/>
    <w:rsid w:val="003904A6"/>
    <w:rsid w:val="003A0116"/>
    <w:rsid w:val="003A769F"/>
    <w:rsid w:val="003A7801"/>
    <w:rsid w:val="003A7833"/>
    <w:rsid w:val="003B0243"/>
    <w:rsid w:val="003B0E85"/>
    <w:rsid w:val="003B488A"/>
    <w:rsid w:val="003B6816"/>
    <w:rsid w:val="003C71B1"/>
    <w:rsid w:val="003C732F"/>
    <w:rsid w:val="003C7765"/>
    <w:rsid w:val="003D358E"/>
    <w:rsid w:val="003E2563"/>
    <w:rsid w:val="003F0990"/>
    <w:rsid w:val="003F1D6D"/>
    <w:rsid w:val="004072D0"/>
    <w:rsid w:val="00413EDE"/>
    <w:rsid w:val="004200CF"/>
    <w:rsid w:val="004318D4"/>
    <w:rsid w:val="0043725B"/>
    <w:rsid w:val="004753A3"/>
    <w:rsid w:val="00475D9B"/>
    <w:rsid w:val="00487076"/>
    <w:rsid w:val="0049145F"/>
    <w:rsid w:val="004A3659"/>
    <w:rsid w:val="004C196E"/>
    <w:rsid w:val="004C4950"/>
    <w:rsid w:val="004C6A1C"/>
    <w:rsid w:val="004D4284"/>
    <w:rsid w:val="004D7118"/>
    <w:rsid w:val="004E0554"/>
    <w:rsid w:val="00513CF4"/>
    <w:rsid w:val="0052450D"/>
    <w:rsid w:val="00526DAB"/>
    <w:rsid w:val="005315FE"/>
    <w:rsid w:val="00535D27"/>
    <w:rsid w:val="0053768A"/>
    <w:rsid w:val="005376BA"/>
    <w:rsid w:val="00545C26"/>
    <w:rsid w:val="00546180"/>
    <w:rsid w:val="0054667B"/>
    <w:rsid w:val="00551810"/>
    <w:rsid w:val="00553F82"/>
    <w:rsid w:val="00565228"/>
    <w:rsid w:val="005704B6"/>
    <w:rsid w:val="0058085C"/>
    <w:rsid w:val="005B2BEE"/>
    <w:rsid w:val="005B64D1"/>
    <w:rsid w:val="005B69BB"/>
    <w:rsid w:val="005E0F24"/>
    <w:rsid w:val="005E334F"/>
    <w:rsid w:val="005E51D5"/>
    <w:rsid w:val="005E5B5C"/>
    <w:rsid w:val="005E5C03"/>
    <w:rsid w:val="005E740C"/>
    <w:rsid w:val="00600CB9"/>
    <w:rsid w:val="0061040D"/>
    <w:rsid w:val="0061215F"/>
    <w:rsid w:val="006269E9"/>
    <w:rsid w:val="00630360"/>
    <w:rsid w:val="006327E0"/>
    <w:rsid w:val="00633024"/>
    <w:rsid w:val="00634803"/>
    <w:rsid w:val="00644E06"/>
    <w:rsid w:val="00656CCE"/>
    <w:rsid w:val="0066194C"/>
    <w:rsid w:val="00662151"/>
    <w:rsid w:val="006623B9"/>
    <w:rsid w:val="00666DBD"/>
    <w:rsid w:val="0066782A"/>
    <w:rsid w:val="006710DD"/>
    <w:rsid w:val="00671D78"/>
    <w:rsid w:val="006833BD"/>
    <w:rsid w:val="006869F7"/>
    <w:rsid w:val="006932AA"/>
    <w:rsid w:val="00694F94"/>
    <w:rsid w:val="00696D51"/>
    <w:rsid w:val="006B50EE"/>
    <w:rsid w:val="006C2301"/>
    <w:rsid w:val="006C3156"/>
    <w:rsid w:val="006E4359"/>
    <w:rsid w:val="006E5778"/>
    <w:rsid w:val="006F0D01"/>
    <w:rsid w:val="006F60CF"/>
    <w:rsid w:val="007017DC"/>
    <w:rsid w:val="00715F04"/>
    <w:rsid w:val="007260F3"/>
    <w:rsid w:val="00727DA0"/>
    <w:rsid w:val="00753079"/>
    <w:rsid w:val="007547C4"/>
    <w:rsid w:val="007559A5"/>
    <w:rsid w:val="00762793"/>
    <w:rsid w:val="00766E5C"/>
    <w:rsid w:val="00774031"/>
    <w:rsid w:val="00777908"/>
    <w:rsid w:val="0079451F"/>
    <w:rsid w:val="007A2200"/>
    <w:rsid w:val="007B0F59"/>
    <w:rsid w:val="007B25DE"/>
    <w:rsid w:val="007C1F6C"/>
    <w:rsid w:val="007D06BB"/>
    <w:rsid w:val="007E03FE"/>
    <w:rsid w:val="007E287F"/>
    <w:rsid w:val="007E64F6"/>
    <w:rsid w:val="007F0AE5"/>
    <w:rsid w:val="007F135E"/>
    <w:rsid w:val="007F6E55"/>
    <w:rsid w:val="00806F20"/>
    <w:rsid w:val="00813754"/>
    <w:rsid w:val="00814419"/>
    <w:rsid w:val="00816CE8"/>
    <w:rsid w:val="008238AA"/>
    <w:rsid w:val="00826500"/>
    <w:rsid w:val="0083429E"/>
    <w:rsid w:val="0083465B"/>
    <w:rsid w:val="00834727"/>
    <w:rsid w:val="00834FED"/>
    <w:rsid w:val="00850E50"/>
    <w:rsid w:val="00854E32"/>
    <w:rsid w:val="00872799"/>
    <w:rsid w:val="00884063"/>
    <w:rsid w:val="008B061F"/>
    <w:rsid w:val="008B3BE8"/>
    <w:rsid w:val="008C1521"/>
    <w:rsid w:val="008D22E0"/>
    <w:rsid w:val="008E1C54"/>
    <w:rsid w:val="008E3944"/>
    <w:rsid w:val="008F0225"/>
    <w:rsid w:val="00912F39"/>
    <w:rsid w:val="00915574"/>
    <w:rsid w:val="00931809"/>
    <w:rsid w:val="00934B18"/>
    <w:rsid w:val="00965CCE"/>
    <w:rsid w:val="00966DE8"/>
    <w:rsid w:val="00977B25"/>
    <w:rsid w:val="00983BDB"/>
    <w:rsid w:val="00987E2C"/>
    <w:rsid w:val="009A7DBB"/>
    <w:rsid w:val="009B0C50"/>
    <w:rsid w:val="009B4F90"/>
    <w:rsid w:val="009B6AF8"/>
    <w:rsid w:val="009D793B"/>
    <w:rsid w:val="009E3C70"/>
    <w:rsid w:val="009E6E3D"/>
    <w:rsid w:val="009F0AD8"/>
    <w:rsid w:val="00A16E84"/>
    <w:rsid w:val="00A278CF"/>
    <w:rsid w:val="00A36C3B"/>
    <w:rsid w:val="00A44921"/>
    <w:rsid w:val="00A4703B"/>
    <w:rsid w:val="00A62134"/>
    <w:rsid w:val="00A807F7"/>
    <w:rsid w:val="00A82843"/>
    <w:rsid w:val="00A91067"/>
    <w:rsid w:val="00A959FC"/>
    <w:rsid w:val="00AA7ABC"/>
    <w:rsid w:val="00AB1060"/>
    <w:rsid w:val="00AB1742"/>
    <w:rsid w:val="00AB3A6E"/>
    <w:rsid w:val="00AF1561"/>
    <w:rsid w:val="00AF76A7"/>
    <w:rsid w:val="00B04A98"/>
    <w:rsid w:val="00B07D81"/>
    <w:rsid w:val="00B24090"/>
    <w:rsid w:val="00B257D7"/>
    <w:rsid w:val="00B27963"/>
    <w:rsid w:val="00B3029C"/>
    <w:rsid w:val="00B431B4"/>
    <w:rsid w:val="00B46A3A"/>
    <w:rsid w:val="00B5055B"/>
    <w:rsid w:val="00B528D6"/>
    <w:rsid w:val="00B52A43"/>
    <w:rsid w:val="00B541D8"/>
    <w:rsid w:val="00B55A8F"/>
    <w:rsid w:val="00B64F8B"/>
    <w:rsid w:val="00B65433"/>
    <w:rsid w:val="00B7227C"/>
    <w:rsid w:val="00B84858"/>
    <w:rsid w:val="00B9499C"/>
    <w:rsid w:val="00B9796F"/>
    <w:rsid w:val="00BA7FBC"/>
    <w:rsid w:val="00BB03AC"/>
    <w:rsid w:val="00BB0B51"/>
    <w:rsid w:val="00BB6C14"/>
    <w:rsid w:val="00BC0DCC"/>
    <w:rsid w:val="00BD6222"/>
    <w:rsid w:val="00BE28E4"/>
    <w:rsid w:val="00BE5124"/>
    <w:rsid w:val="00BE516F"/>
    <w:rsid w:val="00BF2430"/>
    <w:rsid w:val="00BF346D"/>
    <w:rsid w:val="00BF41BF"/>
    <w:rsid w:val="00C0255E"/>
    <w:rsid w:val="00C02948"/>
    <w:rsid w:val="00C04071"/>
    <w:rsid w:val="00C04530"/>
    <w:rsid w:val="00C07D88"/>
    <w:rsid w:val="00C11224"/>
    <w:rsid w:val="00C15363"/>
    <w:rsid w:val="00C17B6A"/>
    <w:rsid w:val="00C20337"/>
    <w:rsid w:val="00C2457C"/>
    <w:rsid w:val="00C2690F"/>
    <w:rsid w:val="00C27F38"/>
    <w:rsid w:val="00C30CEE"/>
    <w:rsid w:val="00C51832"/>
    <w:rsid w:val="00C644CF"/>
    <w:rsid w:val="00C65D64"/>
    <w:rsid w:val="00C745F4"/>
    <w:rsid w:val="00C75180"/>
    <w:rsid w:val="00C9478E"/>
    <w:rsid w:val="00C94D89"/>
    <w:rsid w:val="00C97E5D"/>
    <w:rsid w:val="00CA244A"/>
    <w:rsid w:val="00CA623A"/>
    <w:rsid w:val="00CA7947"/>
    <w:rsid w:val="00CB6AA4"/>
    <w:rsid w:val="00CB7F8E"/>
    <w:rsid w:val="00CC1347"/>
    <w:rsid w:val="00CE6251"/>
    <w:rsid w:val="00CF31D2"/>
    <w:rsid w:val="00CF5695"/>
    <w:rsid w:val="00D0699D"/>
    <w:rsid w:val="00D11BA5"/>
    <w:rsid w:val="00D21A78"/>
    <w:rsid w:val="00D25407"/>
    <w:rsid w:val="00D27263"/>
    <w:rsid w:val="00D3147A"/>
    <w:rsid w:val="00D35532"/>
    <w:rsid w:val="00D35FEC"/>
    <w:rsid w:val="00D4486C"/>
    <w:rsid w:val="00D55658"/>
    <w:rsid w:val="00D560B0"/>
    <w:rsid w:val="00D566D9"/>
    <w:rsid w:val="00D718D7"/>
    <w:rsid w:val="00D760ED"/>
    <w:rsid w:val="00D804AE"/>
    <w:rsid w:val="00D82175"/>
    <w:rsid w:val="00D961F4"/>
    <w:rsid w:val="00D96FA7"/>
    <w:rsid w:val="00DA374A"/>
    <w:rsid w:val="00DA688B"/>
    <w:rsid w:val="00DB1C97"/>
    <w:rsid w:val="00DB3D53"/>
    <w:rsid w:val="00DC0230"/>
    <w:rsid w:val="00DC1EDD"/>
    <w:rsid w:val="00DC2A31"/>
    <w:rsid w:val="00DD40BB"/>
    <w:rsid w:val="00DD52EE"/>
    <w:rsid w:val="00DE7090"/>
    <w:rsid w:val="00E0202C"/>
    <w:rsid w:val="00E02592"/>
    <w:rsid w:val="00E0754C"/>
    <w:rsid w:val="00E13539"/>
    <w:rsid w:val="00E15157"/>
    <w:rsid w:val="00E215C4"/>
    <w:rsid w:val="00E21F9D"/>
    <w:rsid w:val="00E34794"/>
    <w:rsid w:val="00E46AEF"/>
    <w:rsid w:val="00E528B8"/>
    <w:rsid w:val="00E53036"/>
    <w:rsid w:val="00E6601D"/>
    <w:rsid w:val="00E67652"/>
    <w:rsid w:val="00E71F23"/>
    <w:rsid w:val="00E740FD"/>
    <w:rsid w:val="00E817D2"/>
    <w:rsid w:val="00E81A16"/>
    <w:rsid w:val="00E91448"/>
    <w:rsid w:val="00EA510B"/>
    <w:rsid w:val="00EC1697"/>
    <w:rsid w:val="00EC63D8"/>
    <w:rsid w:val="00ED4BA4"/>
    <w:rsid w:val="00ED62D5"/>
    <w:rsid w:val="00EE16D7"/>
    <w:rsid w:val="00EE1D58"/>
    <w:rsid w:val="00EE7787"/>
    <w:rsid w:val="00F072E1"/>
    <w:rsid w:val="00F1137D"/>
    <w:rsid w:val="00F12199"/>
    <w:rsid w:val="00F12293"/>
    <w:rsid w:val="00F203E4"/>
    <w:rsid w:val="00F20996"/>
    <w:rsid w:val="00F3012D"/>
    <w:rsid w:val="00F34265"/>
    <w:rsid w:val="00F36B4A"/>
    <w:rsid w:val="00F4045E"/>
    <w:rsid w:val="00F423EA"/>
    <w:rsid w:val="00F438EA"/>
    <w:rsid w:val="00F44952"/>
    <w:rsid w:val="00F531A4"/>
    <w:rsid w:val="00F55453"/>
    <w:rsid w:val="00F570FB"/>
    <w:rsid w:val="00F623C3"/>
    <w:rsid w:val="00F64129"/>
    <w:rsid w:val="00F64A56"/>
    <w:rsid w:val="00F700A9"/>
    <w:rsid w:val="00F70AB7"/>
    <w:rsid w:val="00F75C91"/>
    <w:rsid w:val="00F76874"/>
    <w:rsid w:val="00F86B4B"/>
    <w:rsid w:val="00F962A5"/>
    <w:rsid w:val="00FA10B3"/>
    <w:rsid w:val="00FA2732"/>
    <w:rsid w:val="00FC4F9A"/>
    <w:rsid w:val="00FC5453"/>
    <w:rsid w:val="00FD1731"/>
    <w:rsid w:val="00FD777B"/>
    <w:rsid w:val="00FE1523"/>
    <w:rsid w:val="00FE50A3"/>
    <w:rsid w:val="00FE679D"/>
    <w:rsid w:val="00FE78E7"/>
    <w:rsid w:val="00FF1C6B"/>
    <w:rsid w:val="00FF31F5"/>
    <w:rsid w:val="27B5C58D"/>
    <w:rsid w:val="3763C578"/>
    <w:rsid w:val="4A11F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7455AA3E"/>
  <w15:chartTrackingRefBased/>
  <w15:docId w15:val="{4D6E7DCD-C489-42AD-BFDA-DADD3653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qFormat/>
    <w:rsid w:val="003904A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CA623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CA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link w:val="Nadpis4Char"/>
    <w:qFormat/>
    <w:rsid w:val="00C17B6A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687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76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376BA"/>
    <w:pPr>
      <w:widowControl w:val="0"/>
      <w:suppressAutoHyphens/>
      <w:spacing w:after="120" w:line="240" w:lineRule="auto"/>
    </w:pPr>
    <w:rPr>
      <w:rFonts w:ascii="Times New Roman" w:hAnsi="Times New Roman" w:eastAsia="Lucida Sans Unicode" w:cs="Mangal"/>
      <w:kern w:val="1"/>
      <w:sz w:val="24"/>
      <w:szCs w:val="24"/>
      <w:lang w:eastAsia="zh-CN" w:bidi="hi-IN"/>
    </w:rPr>
  </w:style>
  <w:style w:type="character" w:styleId="ZkladntextChar" w:customStyle="1">
    <w:name w:val="Základní text Char"/>
    <w:basedOn w:val="Standardnpsmoodstavce"/>
    <w:link w:val="Zkladntext"/>
    <w:rsid w:val="005376BA"/>
    <w:rPr>
      <w:rFonts w:ascii="Times New Roman" w:hAnsi="Times New Roman" w:eastAsia="Lucida Sans Unicode" w:cs="Mangal"/>
      <w:kern w:val="1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656CC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56CCE"/>
  </w:style>
  <w:style w:type="paragraph" w:styleId="Zpat">
    <w:name w:val="footer"/>
    <w:basedOn w:val="Normln"/>
    <w:link w:val="ZpatChar"/>
    <w:uiPriority w:val="99"/>
    <w:unhideWhenUsed/>
    <w:rsid w:val="00656CC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656CCE"/>
  </w:style>
  <w:style w:type="character" w:styleId="WW8Num1z0" w:customStyle="1">
    <w:name w:val="WW8Num1z0"/>
    <w:rsid w:val="00EC63D8"/>
  </w:style>
  <w:style w:type="character" w:styleId="Nadpis4Char" w:customStyle="1">
    <w:name w:val="Nadpis 4 Char"/>
    <w:basedOn w:val="Standardnpsmoodstavce"/>
    <w:link w:val="Nadpis4"/>
    <w:uiPriority w:val="9"/>
    <w:rsid w:val="00C17B6A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7B6A"/>
    <w:rPr>
      <w:b/>
      <w:bCs/>
    </w:rPr>
  </w:style>
  <w:style w:type="character" w:styleId="Nadpis1Char" w:customStyle="1">
    <w:name w:val="Nadpis 1 Char"/>
    <w:basedOn w:val="Standardnpsmoodstavce"/>
    <w:link w:val="Nadpis1"/>
    <w:uiPriority w:val="9"/>
    <w:rsid w:val="003904A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CA623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CA623A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Podnadpis"/>
    <w:link w:val="NzevChar"/>
    <w:qFormat/>
    <w:rsid w:val="00CA623A"/>
    <w:pPr>
      <w:widowControl w:val="0"/>
      <w:suppressAutoHyphens/>
      <w:spacing w:after="0" w:line="100" w:lineRule="atLeast"/>
      <w:jc w:val="center"/>
    </w:pPr>
    <w:rPr>
      <w:rFonts w:ascii="Times New Roman" w:hAnsi="Times New Roman" w:eastAsia="Andale Sans UI" w:cs="Tahoma"/>
      <w:b/>
      <w:bCs/>
      <w:kern w:val="2"/>
      <w:sz w:val="28"/>
      <w:szCs w:val="36"/>
      <w:u w:val="single"/>
      <w:lang w:val="de-DE" w:eastAsia="fa-IR" w:bidi="fa-IR"/>
    </w:rPr>
  </w:style>
  <w:style w:type="character" w:styleId="NzevChar" w:customStyle="1">
    <w:name w:val="Název Char"/>
    <w:basedOn w:val="Standardnpsmoodstavce"/>
    <w:link w:val="Nzev"/>
    <w:rsid w:val="00CA623A"/>
    <w:rPr>
      <w:rFonts w:ascii="Times New Roman" w:hAnsi="Times New Roman" w:eastAsia="Andale Sans UI" w:cs="Tahoma"/>
      <w:b/>
      <w:bCs/>
      <w:kern w:val="2"/>
      <w:sz w:val="28"/>
      <w:szCs w:val="36"/>
      <w:u w:val="single"/>
      <w:lang w:val="de-DE" w:eastAsia="fa-IR" w:bidi="fa-IR"/>
    </w:rPr>
  </w:style>
  <w:style w:type="character" w:styleId="Standardnpsmoodstavce1" w:customStyle="1">
    <w:name w:val="Standardní písmo odstavce1"/>
    <w:rsid w:val="00CA623A"/>
  </w:style>
  <w:style w:type="paragraph" w:styleId="Podnadpis">
    <w:name w:val="Subtitle"/>
    <w:basedOn w:val="Normln"/>
    <w:next w:val="Normln"/>
    <w:link w:val="PodnadpisChar"/>
    <w:uiPriority w:val="11"/>
    <w:qFormat/>
    <w:rsid w:val="00CA62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1">
    <w:name w:val="Podnadpis Char"/>
    <w:basedOn w:val="Standardnpsmoodstavce"/>
    <w:link w:val="Podnadpis"/>
    <w:uiPriority w:val="11"/>
    <w:rsid w:val="00CA623A"/>
    <w:rPr>
      <w:rFonts w:eastAsiaTheme="minorEastAsia"/>
      <w:color w:val="5A5A5A" w:themeColor="text1" w:themeTint="A5"/>
      <w:spacing w:val="1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14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343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9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10802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63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37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441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96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821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2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5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3AF5E-E21C-4AA0-9E78-8B23799967D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Koruna Vysociny</dc:creator>
  <keywords/>
  <dc:description/>
  <lastModifiedBy>Oľga Königová</lastModifiedBy>
  <revision>19</revision>
  <lastPrinted>2017-09-14T08:21:00.0000000Z</lastPrinted>
  <dcterms:created xsi:type="dcterms:W3CDTF">2020-02-12T06:04:00.0000000Z</dcterms:created>
  <dcterms:modified xsi:type="dcterms:W3CDTF">2020-06-25T12:44:57.7779880Z</dcterms:modified>
</coreProperties>
</file>